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36C34" w14:textId="29D07EF8" w:rsidR="00141656" w:rsidRPr="00141656" w:rsidRDefault="00141656" w:rsidP="00141656">
      <w:pPr>
        <w:pStyle w:val="3GPPHeader"/>
        <w:spacing w:line="288" w:lineRule="auto"/>
        <w:rPr>
          <w:szCs w:val="24"/>
        </w:rPr>
      </w:pPr>
      <w:r w:rsidRPr="00141656">
        <w:rPr>
          <w:szCs w:val="24"/>
        </w:rPr>
        <w:t>3GP</w:t>
      </w:r>
      <w:r w:rsidR="00C40188">
        <w:rPr>
          <w:szCs w:val="24"/>
        </w:rPr>
        <w:t>P TSG-RAN WG2 Meeting #12</w:t>
      </w:r>
      <w:r w:rsidR="00C40188">
        <w:rPr>
          <w:rFonts w:hint="eastAsia"/>
          <w:szCs w:val="24"/>
        </w:rPr>
        <w:t>3</w:t>
      </w:r>
      <w:r>
        <w:rPr>
          <w:szCs w:val="24"/>
        </w:rPr>
        <w:tab/>
        <w:t>R2-2</w:t>
      </w:r>
      <w:r>
        <w:rPr>
          <w:rFonts w:hint="eastAsia"/>
          <w:szCs w:val="24"/>
        </w:rPr>
        <w:t>30</w:t>
      </w:r>
      <w:r w:rsidR="007D5EE8">
        <w:rPr>
          <w:rFonts w:hint="eastAsia"/>
          <w:szCs w:val="24"/>
        </w:rPr>
        <w:t>8361</w:t>
      </w:r>
    </w:p>
    <w:p w14:paraId="484C8478" w14:textId="4944BA75" w:rsidR="00E90E49" w:rsidRDefault="00C40188" w:rsidP="00141656">
      <w:pPr>
        <w:pStyle w:val="3GPPHeader"/>
        <w:spacing w:line="288" w:lineRule="auto"/>
        <w:rPr>
          <w:rFonts w:hint="eastAsia"/>
          <w:szCs w:val="24"/>
        </w:rPr>
      </w:pPr>
      <w:r>
        <w:rPr>
          <w:szCs w:val="24"/>
        </w:rPr>
        <w:t>Toulouse</w:t>
      </w:r>
      <w:r w:rsidR="00141656" w:rsidRPr="00141656">
        <w:rPr>
          <w:szCs w:val="24"/>
        </w:rPr>
        <w:t xml:space="preserve">, </w:t>
      </w:r>
      <w:r>
        <w:rPr>
          <w:rFonts w:hint="eastAsia"/>
          <w:szCs w:val="24"/>
        </w:rPr>
        <w:t>France</w:t>
      </w:r>
      <w:r w:rsidR="00141656" w:rsidRPr="00141656">
        <w:rPr>
          <w:szCs w:val="24"/>
        </w:rPr>
        <w:t xml:space="preserve">, </w:t>
      </w:r>
      <w:r>
        <w:rPr>
          <w:rFonts w:hint="eastAsia"/>
          <w:szCs w:val="24"/>
        </w:rPr>
        <w:t>August</w:t>
      </w:r>
      <w:r>
        <w:rPr>
          <w:szCs w:val="24"/>
        </w:rPr>
        <w:t xml:space="preserve"> </w:t>
      </w:r>
      <w:r>
        <w:rPr>
          <w:rFonts w:hint="eastAsia"/>
          <w:szCs w:val="24"/>
        </w:rPr>
        <w:t>21</w:t>
      </w:r>
      <w:r>
        <w:rPr>
          <w:szCs w:val="24"/>
        </w:rPr>
        <w:t>-2</w:t>
      </w:r>
      <w:r>
        <w:rPr>
          <w:rFonts w:hint="eastAsia"/>
          <w:szCs w:val="24"/>
        </w:rPr>
        <w:t>5</w:t>
      </w:r>
      <w:r w:rsidR="00141656" w:rsidRPr="00141656">
        <w:rPr>
          <w:szCs w:val="24"/>
        </w:rPr>
        <w:t>, 2023</w:t>
      </w:r>
    </w:p>
    <w:p w14:paraId="3EA3AFDC" w14:textId="77777777" w:rsidR="007D5EE8" w:rsidRPr="003F2679" w:rsidRDefault="007D5EE8" w:rsidP="00141656">
      <w:pPr>
        <w:pStyle w:val="3GPPHeader"/>
        <w:spacing w:line="288" w:lineRule="auto"/>
        <w:rPr>
          <w:szCs w:val="24"/>
        </w:rPr>
      </w:pP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3B3FF65"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on 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3A664604" w14:textId="2CD2B54A" w:rsidR="00EA364E" w:rsidRPr="00CB4599" w:rsidRDefault="00EA364E" w:rsidP="00067A87">
      <w:pPr>
        <w:pStyle w:val="a8"/>
        <w:spacing w:line="288" w:lineRule="auto"/>
        <w:rPr>
          <w:rFonts w:ascii="Times New Roman" w:hAnsi="Times New Roman"/>
          <w:sz w:val="22"/>
          <w:szCs w:val="22"/>
        </w:rPr>
      </w:pPr>
      <w:r w:rsidRPr="00CB4599">
        <w:rPr>
          <w:rFonts w:ascii="Times New Roman" w:hAnsi="Times New Roman"/>
          <w:sz w:val="22"/>
          <w:szCs w:val="22"/>
        </w:rPr>
        <w:t>In</w:t>
      </w:r>
      <w:r w:rsidR="004D195E" w:rsidRPr="00CB4599">
        <w:rPr>
          <w:rFonts w:ascii="Times New Roman" w:hAnsi="Times New Roman" w:hint="eastAsia"/>
          <w:sz w:val="22"/>
          <w:szCs w:val="22"/>
        </w:rPr>
        <w:t xml:space="preserve"> </w:t>
      </w:r>
      <w:r w:rsidR="004D195E" w:rsidRPr="00CB4599">
        <w:rPr>
          <w:rFonts w:ascii="Times New Roman" w:hAnsi="Times New Roman"/>
          <w:sz w:val="22"/>
          <w:szCs w:val="22"/>
        </w:rPr>
        <w:t>last</w:t>
      </w:r>
      <w:r w:rsidRPr="00CB4599">
        <w:rPr>
          <w:rFonts w:ascii="Times New Roman" w:hAnsi="Times New Roman" w:hint="eastAsia"/>
          <w:sz w:val="22"/>
          <w:szCs w:val="22"/>
        </w:rPr>
        <w:t xml:space="preserve"> meeting, some agreements on QoE measurement in IDLE and I</w:t>
      </w:r>
      <w:r w:rsidR="001829DF" w:rsidRPr="00CB4599">
        <w:rPr>
          <w:rFonts w:ascii="Times New Roman" w:hAnsi="Times New Roman" w:hint="eastAsia"/>
          <w:sz w:val="22"/>
          <w:szCs w:val="22"/>
        </w:rPr>
        <w:t>NACTIVE state have been</w:t>
      </w:r>
      <w:r w:rsidR="001829DF" w:rsidRPr="00CB4599">
        <w:rPr>
          <w:rFonts w:ascii="Times New Roman" w:hAnsi="Times New Roman"/>
          <w:sz w:val="22"/>
          <w:szCs w:val="22"/>
        </w:rPr>
        <w:t xml:space="preserve"> made</w:t>
      </w:r>
      <w:r w:rsidRPr="00CB4599">
        <w:rPr>
          <w:rFonts w:ascii="Times New Roman" w:hAnsi="Times New Roman" w:hint="eastAsia"/>
          <w:sz w:val="22"/>
          <w:szCs w:val="22"/>
        </w:rPr>
        <w:t xml:space="preserve"> in </w:t>
      </w:r>
      <w:r w:rsidR="00FF77E5">
        <w:rPr>
          <w:rFonts w:ascii="Times New Roman" w:hAnsi="Times New Roman" w:hint="eastAsia"/>
          <w:sz w:val="22"/>
          <w:szCs w:val="22"/>
        </w:rPr>
        <w:t xml:space="preserve">last </w:t>
      </w:r>
      <w:r w:rsidRPr="00CB4599">
        <w:rPr>
          <w:rFonts w:ascii="Times New Roman" w:hAnsi="Times New Roman" w:hint="eastAsia"/>
          <w:sz w:val="22"/>
          <w:szCs w:val="22"/>
        </w:rPr>
        <w:t>RAN2</w:t>
      </w:r>
      <w:r w:rsidR="00FF77E5">
        <w:rPr>
          <w:rFonts w:ascii="Times New Roman" w:hAnsi="Times New Roman" w:hint="eastAsia"/>
          <w:sz w:val="22"/>
          <w:szCs w:val="22"/>
        </w:rPr>
        <w:t xml:space="preserve"> meeting</w:t>
      </w:r>
      <w:r w:rsidR="00AE0F15" w:rsidRPr="00CB4599">
        <w:rPr>
          <w:rFonts w:ascii="Times New Roman" w:hAnsi="Times New Roman" w:hint="eastAsia"/>
          <w:sz w:val="22"/>
          <w:szCs w:val="22"/>
        </w:rPr>
        <w:t xml:space="preserve"> [1]</w:t>
      </w:r>
      <w:r w:rsidRPr="00CB4599">
        <w:rPr>
          <w:rFonts w:ascii="Times New Roman" w:hAnsi="Times New Roman" w:hint="eastAsia"/>
          <w:sz w:val="22"/>
          <w:szCs w:val="22"/>
        </w:rPr>
        <w:t xml:space="preserve"> </w:t>
      </w:r>
      <w:r w:rsidR="001829DF" w:rsidRPr="00CB4599">
        <w:rPr>
          <w:rFonts w:ascii="Times New Roman" w:hAnsi="Times New Roman"/>
          <w:sz w:val="22"/>
          <w:szCs w:val="22"/>
        </w:rPr>
        <w:t>as below</w:t>
      </w:r>
      <w:r w:rsidRPr="00CB4599">
        <w:rPr>
          <w:rFonts w:ascii="Times New Roman" w:hAnsi="Times New Roman" w:hint="eastAsia"/>
          <w:sz w:val="22"/>
          <w:szCs w:val="22"/>
        </w:rPr>
        <w:t>.</w:t>
      </w:r>
    </w:p>
    <w:tbl>
      <w:tblPr>
        <w:tblStyle w:val="afa"/>
        <w:tblW w:w="0" w:type="auto"/>
        <w:tblLook w:val="04A0" w:firstRow="1" w:lastRow="0" w:firstColumn="1" w:lastColumn="0" w:noHBand="0" w:noVBand="1"/>
      </w:tblPr>
      <w:tblGrid>
        <w:gridCol w:w="9855"/>
      </w:tblGrid>
      <w:tr w:rsidR="00EA364E" w:rsidRPr="00CB4599" w14:paraId="0165F9F1" w14:textId="77777777" w:rsidTr="00EA364E">
        <w:tc>
          <w:tcPr>
            <w:tcW w:w="9855" w:type="dxa"/>
          </w:tcPr>
          <w:p w14:paraId="555FC66C" w14:textId="6A407B71" w:rsidR="00EA364E" w:rsidRPr="00CB4599" w:rsidRDefault="0042411E" w:rsidP="00067A87">
            <w:pPr>
              <w:pStyle w:val="Agreement"/>
              <w:jc w:val="both"/>
              <w:rPr>
                <w:rFonts w:ascii="Times New Roman" w:hAnsi="Times New Roman"/>
                <w:sz w:val="22"/>
                <w:szCs w:val="22"/>
              </w:rPr>
            </w:pPr>
            <w:r>
              <w:rPr>
                <w:rFonts w:ascii="Times New Roman" w:eastAsiaTheme="minorEastAsia" w:hAnsi="Times New Roman" w:hint="eastAsia"/>
                <w:sz w:val="22"/>
                <w:szCs w:val="22"/>
                <w:lang w:eastAsia="zh-CN"/>
              </w:rPr>
              <w:t xml:space="preserve">RAN2#122 </w:t>
            </w:r>
            <w:r w:rsidR="001829DF" w:rsidRPr="00CB4599">
              <w:rPr>
                <w:rFonts w:ascii="Times New Roman" w:eastAsiaTheme="minorEastAsia" w:hAnsi="Times New Roman"/>
                <w:sz w:val="22"/>
                <w:szCs w:val="22"/>
                <w:lang w:eastAsia="zh-CN"/>
              </w:rPr>
              <w:t>A</w:t>
            </w:r>
            <w:r w:rsidR="00EA364E" w:rsidRPr="00CB4599">
              <w:rPr>
                <w:rFonts w:ascii="Times New Roman" w:eastAsiaTheme="minorEastAsia" w:hAnsi="Times New Roman"/>
                <w:sz w:val="22"/>
                <w:szCs w:val="22"/>
                <w:lang w:eastAsia="zh-CN"/>
              </w:rPr>
              <w:t>greements:</w:t>
            </w:r>
          </w:p>
          <w:p w14:paraId="768A5A0A" w14:textId="77DE2982" w:rsidR="00FF77E5"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 xml:space="preserve">Send LS to SA5, SA4, </w:t>
            </w:r>
            <w:proofErr w:type="gramStart"/>
            <w:r w:rsidRPr="00FF77E5">
              <w:rPr>
                <w:rFonts w:ascii="Times New Roman" w:hAnsi="Times New Roman"/>
                <w:sz w:val="22"/>
                <w:szCs w:val="22"/>
              </w:rPr>
              <w:t>RAN3</w:t>
            </w:r>
            <w:proofErr w:type="gramEnd"/>
            <w:r w:rsidRPr="00FF77E5">
              <w:rPr>
                <w:rFonts w:ascii="Times New Roman" w:hAnsi="Times New Roman"/>
                <w:sz w:val="22"/>
                <w:szCs w:val="22"/>
              </w:rPr>
              <w:t xml:space="preserve"> about the feasibility of area scope checking only in AL.</w:t>
            </w:r>
          </w:p>
          <w:p w14:paraId="2E0BAC5A" w14:textId="77777777" w:rsidR="00FF77E5"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4:</w:t>
            </w:r>
            <w:r w:rsidRPr="00FF77E5">
              <w:rPr>
                <w:rFonts w:ascii="Times New Roman" w:hAnsi="Times New Roman"/>
                <w:sz w:val="22"/>
                <w:szCs w:val="22"/>
              </w:rPr>
              <w:tab/>
              <w:t xml:space="preserve">Do not support delta configuration of the QoE configuration applied in RRC IDLE when the UE moves to RRC CONNECTED state unless it causes issues for QoE AL continuity in state transition. </w:t>
            </w:r>
          </w:p>
          <w:p w14:paraId="10DFCCC5" w14:textId="77777777" w:rsidR="00FF77E5"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5: UE is allowed to release stored reports and configuration after 48h (similar to logged MDT). No timer is configured by the network.</w:t>
            </w:r>
          </w:p>
          <w:p w14:paraId="74BF4D66" w14:textId="77777777" w:rsidR="00FF77E5"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1: As working assumption, RAN2 will use explicit indicator in AS-layer on whether a QoE configuration is also applicable in RRC-IDLE/INACTIVE states. Can be revisited if RAN3 decides to introduce a service type.</w:t>
            </w:r>
          </w:p>
          <w:p w14:paraId="6A0925DB" w14:textId="77777777" w:rsidR="00FF77E5"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1. Do not introduce SIB1 indicator on whether UE is allowed to indicate presence of QoE measurements. UE always indicates if it has stored QoE report(s), and it’s up to network whether/when to retrieve them.</w:t>
            </w:r>
          </w:p>
          <w:p w14:paraId="63885D08" w14:textId="04DA7E2E" w:rsidR="00EA364E" w:rsidRPr="00FF77E5" w:rsidRDefault="00FF77E5" w:rsidP="00FF77E5">
            <w:pPr>
              <w:pStyle w:val="Agreement"/>
              <w:numPr>
                <w:ilvl w:val="0"/>
                <w:numId w:val="23"/>
              </w:numPr>
              <w:jc w:val="both"/>
              <w:rPr>
                <w:rFonts w:ascii="Times New Roman" w:hAnsi="Times New Roman"/>
                <w:sz w:val="22"/>
                <w:szCs w:val="22"/>
              </w:rPr>
            </w:pPr>
            <w:r w:rsidRPr="00FF77E5">
              <w:rPr>
                <w:rFonts w:ascii="Times New Roman" w:hAnsi="Times New Roman"/>
                <w:sz w:val="22"/>
                <w:szCs w:val="22"/>
              </w:rPr>
              <w:t xml:space="preserve">Introduce AS layer minimum memory requirement for storing Rel-18 QoE reports measured in RRC_IDLE/RRC_INACTIVE. Could have larger values than in Rel-17. FFS what is the minimum size requirement capability. FFS what is the value </w:t>
            </w:r>
            <w:proofErr w:type="gramStart"/>
            <w:r w:rsidRPr="00FF77E5">
              <w:rPr>
                <w:rFonts w:ascii="Times New Roman" w:hAnsi="Times New Roman"/>
                <w:sz w:val="22"/>
                <w:szCs w:val="22"/>
              </w:rPr>
              <w:t>range  of</w:t>
            </w:r>
            <w:proofErr w:type="gramEnd"/>
            <w:r w:rsidRPr="00FF77E5">
              <w:rPr>
                <w:rFonts w:ascii="Times New Roman" w:hAnsi="Times New Roman"/>
                <w:sz w:val="22"/>
                <w:szCs w:val="22"/>
              </w:rPr>
              <w:t xml:space="preserve"> the capability.</w:t>
            </w:r>
          </w:p>
        </w:tc>
      </w:tr>
    </w:tbl>
    <w:p w14:paraId="5E3899E6" w14:textId="2028D157" w:rsidR="00830F91" w:rsidRPr="000B0061" w:rsidRDefault="001829DF" w:rsidP="00067A87">
      <w:pPr>
        <w:pStyle w:val="a8"/>
        <w:spacing w:line="288" w:lineRule="auto"/>
        <w:rPr>
          <w:rFonts w:ascii="Times New Roman" w:hAnsi="Times New Roman"/>
          <w:sz w:val="22"/>
          <w:szCs w:val="22"/>
        </w:rPr>
      </w:pPr>
      <w:r w:rsidRPr="00CB4599">
        <w:rPr>
          <w:rFonts w:ascii="Times New Roman" w:hAnsi="Times New Roman" w:hint="eastAsia"/>
          <w:sz w:val="22"/>
          <w:szCs w:val="22"/>
        </w:rPr>
        <w:t xml:space="preserve">Meanwhile, there are several FFS left and some </w:t>
      </w:r>
      <w:r w:rsidR="00E51FAF">
        <w:rPr>
          <w:rFonts w:ascii="Times New Roman" w:hAnsi="Times New Roman" w:hint="eastAsia"/>
          <w:sz w:val="22"/>
          <w:szCs w:val="22"/>
        </w:rPr>
        <w:t>remaining</w:t>
      </w:r>
      <w:r w:rsidRPr="00CB4599">
        <w:rPr>
          <w:rFonts w:ascii="Times New Roman" w:hAnsi="Times New Roman"/>
          <w:sz w:val="22"/>
          <w:szCs w:val="22"/>
        </w:rPr>
        <w:t xml:space="preserve"> </w:t>
      </w:r>
      <w:r w:rsidRPr="00CB4599">
        <w:rPr>
          <w:rFonts w:ascii="Times New Roman" w:hAnsi="Times New Roman" w:hint="eastAsia"/>
          <w:sz w:val="22"/>
          <w:szCs w:val="22"/>
        </w:rPr>
        <w:t>issues</w:t>
      </w:r>
      <w:r w:rsidR="00E51FAF">
        <w:rPr>
          <w:rFonts w:ascii="Times New Roman" w:hAnsi="Times New Roman" w:hint="eastAsia"/>
          <w:sz w:val="22"/>
          <w:szCs w:val="22"/>
        </w:rPr>
        <w:t xml:space="preserve">. In </w:t>
      </w:r>
      <w:r w:rsidR="00AA081F" w:rsidRPr="00CB4599">
        <w:rPr>
          <w:rFonts w:ascii="Times New Roman" w:hAnsi="Times New Roman" w:hint="eastAsia"/>
          <w:sz w:val="22"/>
          <w:szCs w:val="22"/>
        </w:rPr>
        <w:t>this paper, we will provide our views on the</w:t>
      </w:r>
      <w:r w:rsidR="001A7650" w:rsidRPr="00CB4599">
        <w:rPr>
          <w:rFonts w:ascii="Times New Roman" w:hAnsi="Times New Roman"/>
          <w:sz w:val="22"/>
          <w:szCs w:val="22"/>
        </w:rPr>
        <w:t xml:space="preserve"> remaining issues.</w:t>
      </w:r>
      <w:r w:rsidR="00830F91" w:rsidRPr="000B0061">
        <w:rPr>
          <w:rFonts w:ascii="Times New Roman" w:hAnsi="Times New Roman"/>
          <w:sz w:val="22"/>
          <w:szCs w:val="22"/>
        </w:rPr>
        <w:t xml:space="preserve"> </w:t>
      </w:r>
    </w:p>
    <w:p w14:paraId="59A20951" w14:textId="62089AD4" w:rsidR="005E3FE1" w:rsidRDefault="00230D18" w:rsidP="00067A87">
      <w:pPr>
        <w:pStyle w:val="1"/>
        <w:jc w:val="both"/>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63203E8F" w14:textId="44BE4128" w:rsidR="00B6146B" w:rsidRPr="00FF77E5" w:rsidRDefault="003943D5" w:rsidP="00FF77E5">
      <w:pPr>
        <w:pStyle w:val="21"/>
        <w:jc w:val="both"/>
        <w:rPr>
          <w:rFonts w:hint="eastAsia"/>
          <w:b/>
          <w:u w:val="single"/>
          <w:lang w:eastAsia="zh-CN"/>
        </w:rPr>
      </w:pPr>
      <w:r>
        <w:rPr>
          <w:rFonts w:cs="Arial"/>
          <w:sz w:val="28"/>
          <w:szCs w:val="28"/>
        </w:rPr>
        <w:t>2.</w:t>
      </w:r>
      <w:r>
        <w:rPr>
          <w:rFonts w:cs="Arial" w:hint="eastAsia"/>
          <w:sz w:val="28"/>
          <w:szCs w:val="28"/>
          <w:lang w:eastAsia="zh-CN"/>
        </w:rPr>
        <w:t>1</w:t>
      </w:r>
      <w:r w:rsidR="00BB3547">
        <w:rPr>
          <w:rFonts w:cs="Arial" w:hint="eastAsia"/>
          <w:sz w:val="28"/>
          <w:szCs w:val="28"/>
          <w:lang w:eastAsia="zh-CN"/>
        </w:rPr>
        <w:t xml:space="preserve"> </w:t>
      </w:r>
      <w:r w:rsidRPr="00BC7D01">
        <w:rPr>
          <w:rFonts w:cs="Arial" w:hint="eastAsia"/>
          <w:sz w:val="28"/>
          <w:szCs w:val="28"/>
        </w:rPr>
        <w:t>H</w:t>
      </w:r>
      <w:r w:rsidRPr="00BC7D01">
        <w:rPr>
          <w:rFonts w:cs="Arial"/>
          <w:sz w:val="28"/>
          <w:szCs w:val="28"/>
        </w:rPr>
        <w:t>ow t</w:t>
      </w:r>
      <w:r w:rsidR="007D5EE8">
        <w:rPr>
          <w:rFonts w:cs="Arial"/>
          <w:sz w:val="28"/>
          <w:szCs w:val="28"/>
        </w:rPr>
        <w:t xml:space="preserve">o handle the area scope for </w:t>
      </w:r>
      <w:r w:rsidRPr="00BC7D01">
        <w:rPr>
          <w:rFonts w:cs="Arial"/>
          <w:sz w:val="28"/>
          <w:szCs w:val="28"/>
        </w:rPr>
        <w:t>QoE</w:t>
      </w:r>
      <w:r w:rsidR="007D5EE8">
        <w:rPr>
          <w:rFonts w:cs="Arial" w:hint="eastAsia"/>
          <w:sz w:val="28"/>
          <w:szCs w:val="28"/>
          <w:lang w:eastAsia="zh-CN"/>
        </w:rPr>
        <w:t xml:space="preserve"> </w:t>
      </w:r>
    </w:p>
    <w:p w14:paraId="43D7C13A" w14:textId="59D2324F" w:rsidR="00A601F2" w:rsidRDefault="003943D5" w:rsidP="003943D5">
      <w:pPr>
        <w:spacing w:line="288" w:lineRule="auto"/>
        <w:jc w:val="both"/>
        <w:rPr>
          <w:sz w:val="22"/>
          <w:szCs w:val="22"/>
          <w:lang w:val="en-GB"/>
        </w:rPr>
      </w:pPr>
      <w:r w:rsidRPr="00CB4599">
        <w:rPr>
          <w:sz w:val="22"/>
          <w:szCs w:val="22"/>
          <w:lang w:val="en-GB"/>
        </w:rPr>
        <w:t>The area scope configured by network is used to limit the area for QoE measurement to help the network to get the UE experience quality result and perform some optimization.</w:t>
      </w:r>
      <w:r w:rsidR="00A440C4">
        <w:rPr>
          <w:rFonts w:hint="eastAsia"/>
          <w:sz w:val="22"/>
          <w:szCs w:val="22"/>
          <w:lang w:val="en-GB"/>
        </w:rPr>
        <w:t xml:space="preserve"> Besides, the network can select the UE within the area scope to configure the QoE configuration. In the last RAN2 meeting, whether UE or network should be responsible to handling the area scope checking had been discussed. But there is no consensus on this </w:t>
      </w:r>
      <w:r w:rsidR="00C35D8B">
        <w:rPr>
          <w:rFonts w:hint="eastAsia"/>
          <w:sz w:val="22"/>
          <w:szCs w:val="22"/>
          <w:lang w:val="en-GB"/>
        </w:rPr>
        <w:t>i</w:t>
      </w:r>
      <w:r w:rsidR="00A601F2">
        <w:rPr>
          <w:rFonts w:hint="eastAsia"/>
          <w:sz w:val="22"/>
          <w:szCs w:val="22"/>
          <w:lang w:val="en-GB"/>
        </w:rPr>
        <w:t xml:space="preserve">ssue. Finally, </w:t>
      </w:r>
      <w:proofErr w:type="gramStart"/>
      <w:r w:rsidR="00A601F2">
        <w:rPr>
          <w:rFonts w:hint="eastAsia"/>
          <w:sz w:val="22"/>
          <w:szCs w:val="22"/>
          <w:lang w:val="en-GB"/>
        </w:rPr>
        <w:t>a</w:t>
      </w:r>
      <w:r w:rsidR="00A440C4">
        <w:rPr>
          <w:rFonts w:hint="eastAsia"/>
          <w:sz w:val="22"/>
          <w:szCs w:val="22"/>
          <w:lang w:val="en-GB"/>
        </w:rPr>
        <w:t xml:space="preserve">n </w:t>
      </w:r>
      <w:r w:rsidR="00A440C4">
        <w:rPr>
          <w:sz w:val="22"/>
          <w:szCs w:val="22"/>
          <w:lang w:val="en-GB"/>
        </w:rPr>
        <w:t>LS</w:t>
      </w:r>
      <w:proofErr w:type="gramEnd"/>
      <w:r w:rsidR="00A601F2">
        <w:rPr>
          <w:rFonts w:hint="eastAsia"/>
          <w:sz w:val="22"/>
          <w:szCs w:val="22"/>
          <w:lang w:val="en-GB"/>
        </w:rPr>
        <w:t xml:space="preserve"> </w:t>
      </w:r>
      <w:r w:rsidR="004A14D2">
        <w:rPr>
          <w:rFonts w:hint="eastAsia"/>
          <w:sz w:val="22"/>
          <w:szCs w:val="22"/>
          <w:lang w:val="en-GB"/>
        </w:rPr>
        <w:t>[2]</w:t>
      </w:r>
      <w:r w:rsidR="00FF77E5">
        <w:rPr>
          <w:rFonts w:hint="eastAsia"/>
          <w:sz w:val="22"/>
          <w:szCs w:val="22"/>
          <w:lang w:val="en-GB"/>
        </w:rPr>
        <w:t xml:space="preserve"> </w:t>
      </w:r>
      <w:r w:rsidR="00A601F2">
        <w:rPr>
          <w:rFonts w:hint="eastAsia"/>
          <w:sz w:val="22"/>
          <w:szCs w:val="22"/>
          <w:lang w:val="en-GB"/>
        </w:rPr>
        <w:t xml:space="preserve">was sent to SA4, SA5 and RAN3 to ask whether the restriction of </w:t>
      </w:r>
      <w:proofErr w:type="spellStart"/>
      <w:r w:rsidR="00A601F2">
        <w:rPr>
          <w:rFonts w:hint="eastAsia"/>
          <w:sz w:val="22"/>
          <w:szCs w:val="22"/>
          <w:lang w:val="en-GB"/>
        </w:rPr>
        <w:t>LocationFilter</w:t>
      </w:r>
      <w:proofErr w:type="spellEnd"/>
      <w:r w:rsidR="00A601F2">
        <w:rPr>
          <w:rFonts w:hint="eastAsia"/>
          <w:sz w:val="22"/>
          <w:szCs w:val="22"/>
          <w:lang w:val="en-GB"/>
        </w:rPr>
        <w:t xml:space="preserve"> </w:t>
      </w:r>
      <w:r w:rsidR="00A601F2">
        <w:rPr>
          <w:rFonts w:hint="eastAsia"/>
          <w:sz w:val="22"/>
          <w:szCs w:val="22"/>
          <w:lang w:val="en-GB"/>
        </w:rPr>
        <w:lastRenderedPageBreak/>
        <w:t xml:space="preserve">cannot be configured together with Area scope of QMC in NGAP signalling can be removed and whether it is feasible to include PLMN/TA information in </w:t>
      </w:r>
      <w:proofErr w:type="spellStart"/>
      <w:r w:rsidR="00A601F2">
        <w:rPr>
          <w:rFonts w:hint="eastAsia"/>
          <w:sz w:val="22"/>
          <w:szCs w:val="22"/>
          <w:lang w:val="en-GB"/>
        </w:rPr>
        <w:t>LocationFilter</w:t>
      </w:r>
      <w:proofErr w:type="spellEnd"/>
      <w:r w:rsidR="00A601F2">
        <w:rPr>
          <w:rFonts w:hint="eastAsia"/>
          <w:sz w:val="22"/>
          <w:szCs w:val="22"/>
          <w:lang w:val="en-GB"/>
        </w:rPr>
        <w:t>.</w:t>
      </w:r>
    </w:p>
    <w:p w14:paraId="327FA034" w14:textId="56F5DE72" w:rsidR="00A440C4" w:rsidRDefault="00A601F2" w:rsidP="003943D5">
      <w:pPr>
        <w:spacing w:line="288" w:lineRule="auto"/>
        <w:jc w:val="both"/>
        <w:rPr>
          <w:sz w:val="22"/>
          <w:szCs w:val="22"/>
          <w:lang w:val="en-GB"/>
        </w:rPr>
      </w:pPr>
      <w:r>
        <w:rPr>
          <w:rFonts w:hint="eastAsia"/>
          <w:sz w:val="22"/>
          <w:szCs w:val="22"/>
          <w:lang w:val="en-GB"/>
        </w:rPr>
        <w:t xml:space="preserve">In Rel-17, </w:t>
      </w:r>
      <w:r w:rsidR="00392EDD">
        <w:rPr>
          <w:rFonts w:hint="eastAsia"/>
          <w:sz w:val="22"/>
          <w:szCs w:val="22"/>
          <w:lang w:val="en-GB"/>
        </w:rPr>
        <w:t xml:space="preserve">when UE is in RRC_CONNECTED state, </w:t>
      </w:r>
      <w:r>
        <w:rPr>
          <w:rFonts w:hint="eastAsia"/>
          <w:sz w:val="22"/>
          <w:szCs w:val="22"/>
          <w:lang w:val="en-GB"/>
        </w:rPr>
        <w:t>the area scope is n</w:t>
      </w:r>
      <w:r w:rsidR="00392EDD">
        <w:rPr>
          <w:rFonts w:hint="eastAsia"/>
          <w:sz w:val="22"/>
          <w:szCs w:val="22"/>
          <w:lang w:val="en-GB"/>
        </w:rPr>
        <w:t>eeded to</w:t>
      </w:r>
      <w:r>
        <w:rPr>
          <w:rFonts w:hint="eastAsia"/>
          <w:sz w:val="22"/>
          <w:szCs w:val="22"/>
          <w:lang w:val="en-GB"/>
        </w:rPr>
        <w:t xml:space="preserve"> network</w:t>
      </w:r>
      <w:r w:rsidR="00392EDD">
        <w:rPr>
          <w:rFonts w:hint="eastAsia"/>
          <w:sz w:val="22"/>
          <w:szCs w:val="22"/>
          <w:lang w:val="en-GB"/>
        </w:rPr>
        <w:t xml:space="preserve"> for area </w:t>
      </w:r>
      <w:r w:rsidR="00392EDD">
        <w:rPr>
          <w:sz w:val="22"/>
          <w:szCs w:val="22"/>
          <w:lang w:val="en-GB"/>
        </w:rPr>
        <w:t>scope</w:t>
      </w:r>
      <w:r w:rsidR="00392EDD">
        <w:rPr>
          <w:rFonts w:hint="eastAsia"/>
          <w:sz w:val="22"/>
          <w:szCs w:val="22"/>
          <w:lang w:val="en-GB"/>
        </w:rPr>
        <w:t xml:space="preserve"> handling and</w:t>
      </w:r>
      <w:r>
        <w:rPr>
          <w:rFonts w:hint="eastAsia"/>
          <w:sz w:val="22"/>
          <w:szCs w:val="22"/>
          <w:lang w:val="en-GB"/>
        </w:rPr>
        <w:t xml:space="preserve"> to </w:t>
      </w:r>
      <w:r w:rsidR="00392EDD">
        <w:rPr>
          <w:rFonts w:hint="eastAsia"/>
          <w:sz w:val="22"/>
          <w:szCs w:val="22"/>
          <w:lang w:val="en-GB"/>
        </w:rPr>
        <w:t xml:space="preserve">help the gNB to select the proper UE for QoE measurement configuration. </w:t>
      </w:r>
      <w:r w:rsidR="00530BC4">
        <w:rPr>
          <w:rFonts w:hint="eastAsia"/>
          <w:sz w:val="22"/>
          <w:szCs w:val="22"/>
          <w:lang w:val="en-GB"/>
        </w:rPr>
        <w:t xml:space="preserve">We think this principle should also be </w:t>
      </w:r>
      <w:r w:rsidR="00530BC4">
        <w:rPr>
          <w:sz w:val="22"/>
          <w:szCs w:val="22"/>
          <w:lang w:val="en-GB"/>
        </w:rPr>
        <w:t>adapted</w:t>
      </w:r>
      <w:r w:rsidR="00530BC4">
        <w:rPr>
          <w:rFonts w:hint="eastAsia"/>
          <w:sz w:val="22"/>
          <w:szCs w:val="22"/>
          <w:lang w:val="en-GB"/>
        </w:rPr>
        <w:t xml:space="preserve"> to QoE measurement for broadcast service. The QoE configuration should be under control of network. </w:t>
      </w:r>
      <w:r w:rsidR="00530BC4">
        <w:rPr>
          <w:sz w:val="22"/>
          <w:szCs w:val="22"/>
          <w:lang w:val="en-GB"/>
        </w:rPr>
        <w:t>R</w:t>
      </w:r>
      <w:r w:rsidR="00530BC4">
        <w:rPr>
          <w:rFonts w:hint="eastAsia"/>
          <w:sz w:val="22"/>
          <w:szCs w:val="22"/>
          <w:lang w:val="en-GB"/>
        </w:rPr>
        <w:t xml:space="preserve">egardless of AS layer or APP layer to check the area scope when UE is in RRC_IDLE/RRC_INACTIVE state, when UE is in RRC_CONNECTED state, the network should be able to handle the area </w:t>
      </w:r>
      <w:r w:rsidR="00530BC4">
        <w:rPr>
          <w:sz w:val="22"/>
          <w:szCs w:val="22"/>
          <w:lang w:val="en-GB"/>
        </w:rPr>
        <w:t>scope</w:t>
      </w:r>
      <w:r w:rsidR="00530BC4">
        <w:rPr>
          <w:rFonts w:hint="eastAsia"/>
          <w:sz w:val="22"/>
          <w:szCs w:val="22"/>
          <w:lang w:val="en-GB"/>
        </w:rPr>
        <w:t xml:space="preserve"> checking.  </w:t>
      </w:r>
      <w:r w:rsidR="00392EDD">
        <w:rPr>
          <w:rFonts w:hint="eastAsia"/>
          <w:sz w:val="22"/>
          <w:szCs w:val="22"/>
          <w:lang w:val="en-GB"/>
        </w:rPr>
        <w:t xml:space="preserve"> </w:t>
      </w:r>
      <w:r w:rsidR="00A440C4">
        <w:rPr>
          <w:rFonts w:hint="eastAsia"/>
          <w:sz w:val="22"/>
          <w:szCs w:val="22"/>
          <w:lang w:val="en-GB"/>
        </w:rPr>
        <w:t xml:space="preserve"> </w:t>
      </w:r>
    </w:p>
    <w:p w14:paraId="6531C2B4" w14:textId="5A4DB116" w:rsidR="00A440C4" w:rsidRPr="00530BC4" w:rsidRDefault="009070EE" w:rsidP="003943D5">
      <w:pPr>
        <w:spacing w:line="288" w:lineRule="auto"/>
        <w:jc w:val="both"/>
        <w:rPr>
          <w:b/>
          <w:sz w:val="22"/>
          <w:szCs w:val="22"/>
          <w:lang w:val="en-GB"/>
        </w:rPr>
      </w:pPr>
      <w:r w:rsidRPr="00530BC4">
        <w:rPr>
          <w:rFonts w:hint="eastAsia"/>
          <w:b/>
          <w:sz w:val="22"/>
          <w:szCs w:val="22"/>
          <w:lang w:val="en-GB"/>
        </w:rPr>
        <w:t>Proposal</w:t>
      </w:r>
      <w:r w:rsidR="00782681">
        <w:rPr>
          <w:rFonts w:hint="eastAsia"/>
          <w:b/>
          <w:sz w:val="22"/>
          <w:szCs w:val="22"/>
          <w:lang w:val="en-GB"/>
        </w:rPr>
        <w:t xml:space="preserve"> 1</w:t>
      </w:r>
      <w:r w:rsidRPr="00530BC4">
        <w:rPr>
          <w:rFonts w:hint="eastAsia"/>
          <w:b/>
          <w:sz w:val="22"/>
          <w:szCs w:val="22"/>
          <w:lang w:val="en-GB"/>
        </w:rPr>
        <w:t>: When UE is in RRC_CONNECTED state, the Network should be able to handle the area scope checking.</w:t>
      </w:r>
    </w:p>
    <w:p w14:paraId="1374F1E5" w14:textId="5DB123A3" w:rsidR="009070EE" w:rsidRDefault="00060500" w:rsidP="003943D5">
      <w:pPr>
        <w:spacing w:line="288" w:lineRule="auto"/>
        <w:jc w:val="both"/>
        <w:rPr>
          <w:sz w:val="22"/>
          <w:szCs w:val="22"/>
          <w:lang w:val="en-GB"/>
        </w:rPr>
      </w:pPr>
      <w:r>
        <w:rPr>
          <w:rFonts w:hint="eastAsia"/>
          <w:sz w:val="22"/>
          <w:szCs w:val="22"/>
          <w:lang w:val="en-GB"/>
        </w:rPr>
        <w:t xml:space="preserve">Whether the APP layer can be handled the area </w:t>
      </w:r>
      <w:r>
        <w:rPr>
          <w:sz w:val="22"/>
          <w:szCs w:val="22"/>
          <w:lang w:val="en-GB"/>
        </w:rPr>
        <w:t>scope</w:t>
      </w:r>
      <w:r>
        <w:rPr>
          <w:rFonts w:hint="eastAsia"/>
          <w:sz w:val="22"/>
          <w:szCs w:val="22"/>
          <w:lang w:val="en-GB"/>
        </w:rPr>
        <w:t xml:space="preserve"> for QoE </w:t>
      </w:r>
      <w:r>
        <w:rPr>
          <w:sz w:val="22"/>
          <w:szCs w:val="22"/>
          <w:lang w:val="en-GB"/>
        </w:rPr>
        <w:t>measurement</w:t>
      </w:r>
      <w:r>
        <w:rPr>
          <w:rFonts w:hint="eastAsia"/>
          <w:sz w:val="22"/>
          <w:szCs w:val="22"/>
          <w:lang w:val="en-GB"/>
        </w:rPr>
        <w:t xml:space="preserve"> for broadcast service can be waited for the reply from other group</w:t>
      </w:r>
      <w:r w:rsidR="00782681">
        <w:rPr>
          <w:rFonts w:hint="eastAsia"/>
          <w:sz w:val="22"/>
          <w:szCs w:val="22"/>
          <w:lang w:val="en-GB"/>
        </w:rPr>
        <w:t>s</w:t>
      </w:r>
      <w:r>
        <w:rPr>
          <w:rFonts w:hint="eastAsia"/>
          <w:sz w:val="22"/>
          <w:szCs w:val="22"/>
          <w:lang w:val="en-GB"/>
        </w:rPr>
        <w:t xml:space="preserve">. </w:t>
      </w:r>
      <w:r>
        <w:rPr>
          <w:sz w:val="22"/>
          <w:szCs w:val="22"/>
          <w:lang w:val="en-GB"/>
        </w:rPr>
        <w:t>W</w:t>
      </w:r>
      <w:r>
        <w:rPr>
          <w:rFonts w:hint="eastAsia"/>
          <w:sz w:val="22"/>
          <w:szCs w:val="22"/>
          <w:lang w:val="en-GB"/>
        </w:rPr>
        <w:t>hen UE return</w:t>
      </w:r>
      <w:r w:rsidR="00782681">
        <w:rPr>
          <w:rFonts w:hint="eastAsia"/>
          <w:sz w:val="22"/>
          <w:szCs w:val="22"/>
          <w:lang w:val="en-GB"/>
        </w:rPr>
        <w:t>s</w:t>
      </w:r>
      <w:r>
        <w:rPr>
          <w:rFonts w:hint="eastAsia"/>
          <w:sz w:val="22"/>
          <w:szCs w:val="22"/>
          <w:lang w:val="en-GB"/>
        </w:rPr>
        <w:t xml:space="preserve"> to the RRC_CONNECTED state, UE should send the QoE report available indication to network and then the network can </w:t>
      </w:r>
      <w:r>
        <w:rPr>
          <w:sz w:val="22"/>
          <w:szCs w:val="22"/>
          <w:lang w:val="en-GB"/>
        </w:rPr>
        <w:t>retrieve</w:t>
      </w:r>
      <w:r>
        <w:rPr>
          <w:rFonts w:hint="eastAsia"/>
          <w:sz w:val="22"/>
          <w:szCs w:val="22"/>
          <w:lang w:val="en-GB"/>
        </w:rPr>
        <w:t xml:space="preserve"> the QoE report generated in RRC_IDLE/RRC_INACTI</w:t>
      </w:r>
      <w:r w:rsidR="009D3EE4">
        <w:rPr>
          <w:rFonts w:hint="eastAsia"/>
          <w:sz w:val="22"/>
          <w:szCs w:val="22"/>
          <w:lang w:val="en-GB"/>
        </w:rPr>
        <w:t xml:space="preserve">VE state. In </w:t>
      </w:r>
      <w:r>
        <w:rPr>
          <w:rFonts w:hint="eastAsia"/>
          <w:sz w:val="22"/>
          <w:szCs w:val="22"/>
          <w:lang w:val="en-GB"/>
        </w:rPr>
        <w:t xml:space="preserve">logged MDT, before UE sends the available indication to </w:t>
      </w:r>
      <w:r w:rsidR="009D3EE4">
        <w:rPr>
          <w:rFonts w:hint="eastAsia"/>
          <w:sz w:val="22"/>
          <w:szCs w:val="22"/>
          <w:lang w:val="en-GB"/>
        </w:rPr>
        <w:t xml:space="preserve">gNB, UE should check whether the RPLMN is included in the configured PLMN list. </w:t>
      </w:r>
      <w:r w:rsidR="009D3EE4">
        <w:rPr>
          <w:sz w:val="22"/>
          <w:szCs w:val="22"/>
          <w:lang w:val="en-GB"/>
        </w:rPr>
        <w:t>O</w:t>
      </w:r>
      <w:r w:rsidR="009D3EE4">
        <w:rPr>
          <w:rFonts w:hint="eastAsia"/>
          <w:sz w:val="22"/>
          <w:szCs w:val="22"/>
          <w:lang w:val="en-GB"/>
        </w:rPr>
        <w:t xml:space="preserve">nly when the RPLMN is included in configured PLMN list, UE can send the available indication to network. Similarly, for QoE measurement for broadcast service, before UE send the available indication to network, UE should also check whether the RPLMN is included in the </w:t>
      </w:r>
      <w:r w:rsidR="00782681">
        <w:rPr>
          <w:rFonts w:hint="eastAsia"/>
          <w:sz w:val="22"/>
          <w:szCs w:val="22"/>
          <w:lang w:val="en-GB"/>
        </w:rPr>
        <w:t>configured PLMN list.</w:t>
      </w:r>
      <w:r w:rsidR="009D3EE4">
        <w:rPr>
          <w:rFonts w:hint="eastAsia"/>
          <w:sz w:val="22"/>
          <w:szCs w:val="22"/>
          <w:lang w:val="en-GB"/>
        </w:rPr>
        <w:t xml:space="preserve"> </w:t>
      </w:r>
    </w:p>
    <w:p w14:paraId="087091AC" w14:textId="51D67C56" w:rsidR="009070EE" w:rsidRPr="00782681" w:rsidRDefault="009070EE" w:rsidP="003943D5">
      <w:pPr>
        <w:spacing w:line="288" w:lineRule="auto"/>
        <w:jc w:val="both"/>
        <w:rPr>
          <w:b/>
          <w:sz w:val="22"/>
          <w:szCs w:val="22"/>
          <w:lang w:val="en-GB"/>
        </w:rPr>
      </w:pPr>
      <w:r w:rsidRPr="00782681">
        <w:rPr>
          <w:rFonts w:hint="eastAsia"/>
          <w:b/>
          <w:sz w:val="22"/>
          <w:szCs w:val="22"/>
          <w:lang w:val="en-GB"/>
        </w:rPr>
        <w:t>Proposal</w:t>
      </w:r>
      <w:r w:rsidR="00782681">
        <w:rPr>
          <w:rFonts w:hint="eastAsia"/>
          <w:b/>
          <w:sz w:val="22"/>
          <w:szCs w:val="22"/>
          <w:lang w:val="en-GB"/>
        </w:rPr>
        <w:t xml:space="preserve"> 2</w:t>
      </w:r>
      <w:r w:rsidRPr="00782681">
        <w:rPr>
          <w:rFonts w:hint="eastAsia"/>
          <w:b/>
          <w:sz w:val="22"/>
          <w:szCs w:val="22"/>
          <w:lang w:val="en-GB"/>
        </w:rPr>
        <w:t>: Before UE send</w:t>
      </w:r>
      <w:r w:rsidR="007D5EE8">
        <w:rPr>
          <w:rFonts w:hint="eastAsia"/>
          <w:b/>
          <w:sz w:val="22"/>
          <w:szCs w:val="22"/>
          <w:lang w:val="en-GB"/>
        </w:rPr>
        <w:t>s</w:t>
      </w:r>
      <w:r w:rsidRPr="00782681">
        <w:rPr>
          <w:rFonts w:hint="eastAsia"/>
          <w:b/>
          <w:sz w:val="22"/>
          <w:szCs w:val="22"/>
          <w:lang w:val="en-GB"/>
        </w:rPr>
        <w:t xml:space="preserve"> the QoE report available indication to network, UE should check </w:t>
      </w:r>
      <w:r w:rsidR="00782681">
        <w:rPr>
          <w:rFonts w:hint="eastAsia"/>
          <w:b/>
          <w:sz w:val="22"/>
          <w:szCs w:val="22"/>
          <w:lang w:val="en-GB"/>
        </w:rPr>
        <w:t xml:space="preserve">whether </w:t>
      </w:r>
      <w:r w:rsidRPr="00782681">
        <w:rPr>
          <w:rFonts w:hint="eastAsia"/>
          <w:b/>
          <w:sz w:val="22"/>
          <w:szCs w:val="22"/>
          <w:lang w:val="en-GB"/>
        </w:rPr>
        <w:t xml:space="preserve">the </w:t>
      </w:r>
      <w:r w:rsidR="00782681">
        <w:rPr>
          <w:rFonts w:hint="eastAsia"/>
          <w:b/>
          <w:sz w:val="22"/>
          <w:szCs w:val="22"/>
          <w:lang w:val="en-GB"/>
        </w:rPr>
        <w:t>R</w:t>
      </w:r>
      <w:r w:rsidRPr="00782681">
        <w:rPr>
          <w:rFonts w:hint="eastAsia"/>
          <w:b/>
          <w:sz w:val="22"/>
          <w:szCs w:val="22"/>
          <w:lang w:val="en-GB"/>
        </w:rPr>
        <w:t>PLMN</w:t>
      </w:r>
      <w:r w:rsidR="00782681">
        <w:rPr>
          <w:rFonts w:hint="eastAsia"/>
          <w:b/>
          <w:sz w:val="22"/>
          <w:szCs w:val="22"/>
          <w:lang w:val="en-GB"/>
        </w:rPr>
        <w:t xml:space="preserve"> is </w:t>
      </w:r>
      <w:r w:rsidR="00782681">
        <w:rPr>
          <w:b/>
          <w:sz w:val="22"/>
          <w:szCs w:val="22"/>
          <w:lang w:val="en-GB"/>
        </w:rPr>
        <w:t>included</w:t>
      </w:r>
      <w:r w:rsidR="00782681">
        <w:rPr>
          <w:rFonts w:hint="eastAsia"/>
          <w:b/>
          <w:sz w:val="22"/>
          <w:szCs w:val="22"/>
          <w:lang w:val="en-GB"/>
        </w:rPr>
        <w:t xml:space="preserve"> in the configured PLMN list</w:t>
      </w:r>
      <w:r w:rsidRPr="00782681">
        <w:rPr>
          <w:rFonts w:hint="eastAsia"/>
          <w:b/>
          <w:sz w:val="22"/>
          <w:szCs w:val="22"/>
          <w:lang w:val="en-GB"/>
        </w:rPr>
        <w:t>.</w:t>
      </w:r>
    </w:p>
    <w:p w14:paraId="2D738439" w14:textId="6FB11F05" w:rsidR="00BC7D01" w:rsidRPr="00073999" w:rsidRDefault="00BC7D01" w:rsidP="00A02A5D">
      <w:pPr>
        <w:spacing w:before="50" w:line="288" w:lineRule="auto"/>
        <w:jc w:val="both"/>
        <w:rPr>
          <w:b/>
          <w:sz w:val="22"/>
          <w:szCs w:val="22"/>
          <w:lang w:val="en-GB"/>
        </w:rPr>
      </w:pPr>
    </w:p>
    <w:p w14:paraId="48DE049D" w14:textId="5F68C9D3" w:rsidR="00BC7D01" w:rsidRPr="000E3BC1" w:rsidRDefault="00073999" w:rsidP="00073999">
      <w:pPr>
        <w:pStyle w:val="21"/>
        <w:rPr>
          <w:rStyle w:val="B1Char"/>
          <w:lang w:eastAsia="zh-CN"/>
        </w:rPr>
      </w:pPr>
      <w:r>
        <w:rPr>
          <w:rStyle w:val="B1Char"/>
          <w:rFonts w:hint="eastAsia"/>
          <w:lang w:eastAsia="zh-CN"/>
        </w:rPr>
        <w:t xml:space="preserve">2.2 </w:t>
      </w:r>
      <w:r w:rsidR="00BC7D01" w:rsidRPr="000E3BC1">
        <w:rPr>
          <w:rStyle w:val="B1Char"/>
          <w:rFonts w:hint="eastAsia"/>
        </w:rPr>
        <w:t>T</w:t>
      </w:r>
      <w:r w:rsidR="00BC7D01" w:rsidRPr="000E3BC1">
        <w:rPr>
          <w:rStyle w:val="B1Char"/>
        </w:rPr>
        <w:t>he content of QoE configuration</w:t>
      </w:r>
      <w:r>
        <w:rPr>
          <w:rStyle w:val="B1Char"/>
          <w:rFonts w:hint="eastAsia"/>
          <w:lang w:eastAsia="zh-CN"/>
        </w:rPr>
        <w:t xml:space="preserve"> should be stored in AS layer</w:t>
      </w:r>
    </w:p>
    <w:p w14:paraId="417EC28A" w14:textId="5F2A4974" w:rsidR="00A178E7" w:rsidRDefault="00782681" w:rsidP="00067A87">
      <w:pPr>
        <w:spacing w:line="288" w:lineRule="auto"/>
        <w:jc w:val="both"/>
        <w:rPr>
          <w:sz w:val="22"/>
          <w:szCs w:val="22"/>
        </w:rPr>
      </w:pPr>
      <w:r>
        <w:rPr>
          <w:sz w:val="22"/>
          <w:szCs w:val="22"/>
        </w:rPr>
        <w:t xml:space="preserve">In </w:t>
      </w:r>
      <w:r>
        <w:rPr>
          <w:rFonts w:hint="eastAsia"/>
          <w:sz w:val="22"/>
          <w:szCs w:val="22"/>
        </w:rPr>
        <w:t>RAN2#121bis</w:t>
      </w:r>
      <w:r w:rsidR="00A178E7" w:rsidRPr="00CB4599">
        <w:rPr>
          <w:sz w:val="22"/>
          <w:szCs w:val="22"/>
        </w:rPr>
        <w:t xml:space="preserve"> meeting, it was agreed that when UE transfer to IDLE state, the UE AS layer stores QoE configurations (except for QoE container configuration) and the UE app layer stores at least QoE container configuration for MBS broadcast service. But the content of what AS layer stores and what should be sent to APP layer is still FFS.</w:t>
      </w:r>
    </w:p>
    <w:tbl>
      <w:tblPr>
        <w:tblStyle w:val="afa"/>
        <w:tblW w:w="0" w:type="auto"/>
        <w:tblLook w:val="04A0" w:firstRow="1" w:lastRow="0" w:firstColumn="1" w:lastColumn="0" w:noHBand="0" w:noVBand="1"/>
      </w:tblPr>
      <w:tblGrid>
        <w:gridCol w:w="9855"/>
      </w:tblGrid>
      <w:tr w:rsidR="00A02A5D" w14:paraId="5979430E" w14:textId="77777777" w:rsidTr="00A02A5D">
        <w:tc>
          <w:tcPr>
            <w:tcW w:w="9855" w:type="dxa"/>
          </w:tcPr>
          <w:p w14:paraId="67621911" w14:textId="77777777" w:rsidR="00A02A5D" w:rsidRPr="00BF7A18" w:rsidRDefault="00A02A5D" w:rsidP="00A02A5D">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6:</w:t>
            </w:r>
            <w:r w:rsidRPr="00BF7A18">
              <w:rPr>
                <w:rFonts w:ascii="Times New Roman" w:hAnsi="Times New Roman"/>
                <w:sz w:val="22"/>
                <w:szCs w:val="22"/>
              </w:rPr>
              <w:tab/>
              <w:t xml:space="preserve">For QoE configurations of MBS QoE in RRC IDLE, UE AS layer does not store the QoE container but stores QoE configuration ID and service type. FFS if UE AS layer stores something else. </w:t>
            </w:r>
          </w:p>
          <w:p w14:paraId="0D9648F3" w14:textId="377D9332" w:rsidR="00A02A5D" w:rsidRPr="00A02A5D" w:rsidRDefault="00A02A5D" w:rsidP="00A02A5D">
            <w:pPr>
              <w:pStyle w:val="Agreement"/>
              <w:numPr>
                <w:ilvl w:val="0"/>
                <w:numId w:val="23"/>
              </w:numPr>
              <w:jc w:val="both"/>
              <w:rPr>
                <w:rFonts w:ascii="Times New Roman" w:hAnsi="Times New Roman"/>
                <w:sz w:val="22"/>
                <w:szCs w:val="22"/>
              </w:rPr>
            </w:pPr>
            <w:r w:rsidRPr="00BF7A18">
              <w:rPr>
                <w:rFonts w:ascii="Times New Roman" w:hAnsi="Times New Roman"/>
                <w:sz w:val="22"/>
                <w:szCs w:val="22"/>
              </w:rPr>
              <w:t>7:</w:t>
            </w:r>
            <w:r w:rsidRPr="00BF7A18">
              <w:rPr>
                <w:rFonts w:ascii="Times New Roman" w:hAnsi="Times New Roman"/>
                <w:sz w:val="22"/>
                <w:szCs w:val="22"/>
              </w:rPr>
              <w:tab/>
              <w:t>For QoE configurations MBS QoE in RRC IDLE/INACTIVE, the UE APP layer stores all the parameters forwarded from AS layer.</w:t>
            </w:r>
          </w:p>
        </w:tc>
      </w:tr>
    </w:tbl>
    <w:p w14:paraId="1C514518" w14:textId="36DB7758" w:rsidR="002B2F5A" w:rsidRDefault="002B2F5A" w:rsidP="00B20C36">
      <w:pPr>
        <w:spacing w:beforeLines="50" w:before="120" w:line="288" w:lineRule="auto"/>
        <w:jc w:val="both"/>
        <w:rPr>
          <w:sz w:val="22"/>
          <w:szCs w:val="22"/>
        </w:rPr>
      </w:pPr>
      <w:r>
        <w:rPr>
          <w:rFonts w:hint="eastAsia"/>
          <w:b/>
          <w:sz w:val="22"/>
          <w:szCs w:val="22"/>
          <w:u w:val="single"/>
        </w:rPr>
        <w:t>PLMN list</w:t>
      </w:r>
    </w:p>
    <w:p w14:paraId="2E9594A4" w14:textId="77777777" w:rsidR="00550257" w:rsidRDefault="00550257" w:rsidP="00B20C36">
      <w:pPr>
        <w:spacing w:beforeLines="50" w:before="120" w:line="288" w:lineRule="auto"/>
        <w:jc w:val="both"/>
        <w:rPr>
          <w:sz w:val="22"/>
          <w:szCs w:val="22"/>
        </w:rPr>
      </w:pPr>
      <w:r>
        <w:rPr>
          <w:sz w:val="22"/>
          <w:szCs w:val="22"/>
        </w:rPr>
        <w:t>B</w:t>
      </w:r>
      <w:r>
        <w:rPr>
          <w:rFonts w:hint="eastAsia"/>
          <w:sz w:val="22"/>
          <w:szCs w:val="22"/>
        </w:rPr>
        <w:t xml:space="preserve">ased on the analysis in chapter 2.1, in order to make sure that the UE sends the QoE report available indication to the RPLMN included in configured PLMN list, the network need to configure the allowed PLMN list to UE. </w:t>
      </w:r>
      <w:r>
        <w:rPr>
          <w:sz w:val="22"/>
          <w:szCs w:val="22"/>
        </w:rPr>
        <w:t>A</w:t>
      </w:r>
      <w:r>
        <w:rPr>
          <w:rFonts w:hint="eastAsia"/>
          <w:sz w:val="22"/>
          <w:szCs w:val="22"/>
        </w:rPr>
        <w:t>nd the UE AS layer needs to store the configured PLMN list.</w:t>
      </w:r>
    </w:p>
    <w:p w14:paraId="122FD99B" w14:textId="41A26BD6" w:rsidR="002B2F5A" w:rsidRDefault="00F936C7" w:rsidP="00B20C36">
      <w:pPr>
        <w:spacing w:beforeLines="50" w:before="120" w:line="288" w:lineRule="auto"/>
        <w:jc w:val="both"/>
        <w:rPr>
          <w:sz w:val="22"/>
          <w:szCs w:val="22"/>
        </w:rPr>
      </w:pPr>
      <w:r>
        <w:rPr>
          <w:rFonts w:hint="eastAsia"/>
          <w:b/>
          <w:sz w:val="22"/>
          <w:szCs w:val="22"/>
          <w:u w:val="single"/>
        </w:rPr>
        <w:t>MBS session ID</w:t>
      </w:r>
    </w:p>
    <w:p w14:paraId="4E995E13" w14:textId="1F85F94F" w:rsidR="00F936C7" w:rsidRDefault="002B2F5A" w:rsidP="00B20C36">
      <w:pPr>
        <w:spacing w:beforeLines="50" w:before="120" w:line="288" w:lineRule="auto"/>
        <w:jc w:val="both"/>
        <w:rPr>
          <w:sz w:val="22"/>
          <w:szCs w:val="22"/>
        </w:rPr>
      </w:pPr>
      <w:r>
        <w:rPr>
          <w:rFonts w:hint="eastAsia"/>
          <w:sz w:val="22"/>
          <w:szCs w:val="22"/>
        </w:rPr>
        <w:t>Besides, different service type can be transmitted in different MBS session and each MBS session may have different requirement of quality of experience. So we think it is more flexible to enable the QoE measurement for different MBS session. Considering an LS</w:t>
      </w:r>
      <w:r w:rsidR="004A14D2">
        <w:rPr>
          <w:rFonts w:hint="eastAsia"/>
          <w:sz w:val="22"/>
          <w:szCs w:val="22"/>
        </w:rPr>
        <w:t>[</w:t>
      </w:r>
      <w:r w:rsidR="00FF77E5">
        <w:rPr>
          <w:rFonts w:hint="eastAsia"/>
          <w:sz w:val="22"/>
          <w:szCs w:val="22"/>
        </w:rPr>
        <w:t>3</w:t>
      </w:r>
      <w:r w:rsidR="004A14D2">
        <w:rPr>
          <w:rFonts w:hint="eastAsia"/>
          <w:sz w:val="22"/>
          <w:szCs w:val="22"/>
        </w:rPr>
        <w:t>]</w:t>
      </w:r>
      <w:r>
        <w:rPr>
          <w:rFonts w:hint="eastAsia"/>
          <w:sz w:val="22"/>
          <w:szCs w:val="22"/>
        </w:rPr>
        <w:t xml:space="preserve"> is sent from RAN3 to SA5 to ask</w:t>
      </w:r>
      <w:r w:rsidR="00550257">
        <w:rPr>
          <w:rFonts w:hint="eastAsia"/>
          <w:sz w:val="22"/>
          <w:szCs w:val="22"/>
        </w:rPr>
        <w:t xml:space="preserve"> </w:t>
      </w:r>
      <w:r w:rsidR="00B20C36">
        <w:rPr>
          <w:rFonts w:hint="eastAsia"/>
          <w:sz w:val="22"/>
          <w:szCs w:val="22"/>
        </w:rPr>
        <w:t xml:space="preserve">that </w:t>
      </w:r>
      <w:r w:rsidR="00B20C36" w:rsidRPr="00B20C36">
        <w:rPr>
          <w:sz w:val="22"/>
          <w:szCs w:val="22"/>
        </w:rPr>
        <w:t>would the OAM be interested in collecting QoE measurements for specific MBS sessions</w:t>
      </w:r>
      <w:r w:rsidR="00B20C36">
        <w:rPr>
          <w:rFonts w:hint="eastAsia"/>
          <w:sz w:val="22"/>
          <w:szCs w:val="22"/>
        </w:rPr>
        <w:t xml:space="preserve">. </w:t>
      </w:r>
      <w:r w:rsidR="00B05C1B" w:rsidRPr="00CB4599">
        <w:rPr>
          <w:sz w:val="22"/>
          <w:szCs w:val="22"/>
        </w:rPr>
        <w:t xml:space="preserve">We can wait for SA5’s reply on </w:t>
      </w:r>
      <w:r>
        <w:rPr>
          <w:rFonts w:hint="eastAsia"/>
          <w:sz w:val="22"/>
          <w:szCs w:val="22"/>
        </w:rPr>
        <w:t>whether to support QoE measurment based on MBS session or MBS session list.</w:t>
      </w:r>
      <w:r w:rsidR="00B20C36">
        <w:rPr>
          <w:rFonts w:hint="eastAsia"/>
          <w:sz w:val="22"/>
          <w:szCs w:val="22"/>
        </w:rPr>
        <w:t xml:space="preserve"> If SA5 agree to collect QoE measurement for specific MBS sessions, the MBS session ID also need to be sent to UE AS layer.</w:t>
      </w:r>
    </w:p>
    <w:p w14:paraId="67870D99" w14:textId="69ADE0E3" w:rsidR="00F718EC" w:rsidRDefault="00F936C7" w:rsidP="00F718EC">
      <w:pPr>
        <w:spacing w:line="288" w:lineRule="auto"/>
        <w:jc w:val="both"/>
        <w:rPr>
          <w:sz w:val="22"/>
          <w:szCs w:val="22"/>
        </w:rPr>
      </w:pPr>
      <w:r>
        <w:rPr>
          <w:rFonts w:hint="eastAsia"/>
          <w:sz w:val="22"/>
          <w:szCs w:val="22"/>
        </w:rPr>
        <w:lastRenderedPageBreak/>
        <w:t>W</w:t>
      </w:r>
      <w:r w:rsidR="00F718EC">
        <w:rPr>
          <w:sz w:val="22"/>
          <w:szCs w:val="22"/>
        </w:rPr>
        <w:t>hen UE switches to RRC_IDLE state from RRC_CONNECTED state or RRC_INACTIVE state, the gNB will discard the UE context.</w:t>
      </w:r>
      <w:r w:rsidR="00F718EC">
        <w:rPr>
          <w:rFonts w:hint="eastAsia"/>
          <w:sz w:val="22"/>
          <w:szCs w:val="22"/>
        </w:rPr>
        <w:t xml:space="preserve"> </w:t>
      </w:r>
      <w:r w:rsidR="00F718EC">
        <w:rPr>
          <w:sz w:val="22"/>
          <w:szCs w:val="22"/>
        </w:rPr>
        <w:t>In order to enable the UE</w:t>
      </w:r>
      <w:r w:rsidR="00E714EF">
        <w:rPr>
          <w:rFonts w:hint="eastAsia"/>
          <w:sz w:val="22"/>
          <w:szCs w:val="22"/>
        </w:rPr>
        <w:t xml:space="preserve"> to</w:t>
      </w:r>
      <w:r w:rsidR="00F718EC">
        <w:rPr>
          <w:sz w:val="22"/>
          <w:szCs w:val="22"/>
        </w:rPr>
        <w:t xml:space="preserve"> send the QoE report generated in RRC_IDLE or RRC_INACTIVE state to new gNB, the new gNB needs to know some necessary QoE configuration information to transfer the QoE report to MCE. In RAN3, there are two opitons, CN-based and UE based solution, to allow the new gNB to get the QoE configuration.</w:t>
      </w:r>
    </w:p>
    <w:p w14:paraId="05EC652D" w14:textId="38357832" w:rsidR="009B13DC" w:rsidRDefault="009B13DC" w:rsidP="00F718EC">
      <w:pPr>
        <w:spacing w:line="288" w:lineRule="auto"/>
        <w:jc w:val="both"/>
        <w:rPr>
          <w:sz w:val="22"/>
          <w:szCs w:val="22"/>
        </w:rPr>
      </w:pPr>
      <w:r>
        <w:rPr>
          <w:rFonts w:hint="eastAsia"/>
          <w:sz w:val="22"/>
          <w:szCs w:val="22"/>
        </w:rPr>
        <w:t>If RAN3 choose the UE based solution,</w:t>
      </w:r>
      <w:r w:rsidR="00E714EF">
        <w:rPr>
          <w:rFonts w:hint="eastAsia"/>
          <w:sz w:val="22"/>
          <w:szCs w:val="22"/>
        </w:rPr>
        <w:t xml:space="preserve"> i.e.,</w:t>
      </w:r>
      <w:r w:rsidR="00E714EF" w:rsidRPr="00E714EF">
        <w:t xml:space="preserve"> </w:t>
      </w:r>
      <w:r w:rsidR="00E714EF" w:rsidRPr="00E714EF">
        <w:rPr>
          <w:sz w:val="22"/>
          <w:szCs w:val="22"/>
        </w:rPr>
        <w:t>New gNB doesn’t need to know the QoE configuration of old gNB upon reconnection. It is sufficient if new gNB i</w:t>
      </w:r>
      <w:r w:rsidR="00E714EF">
        <w:rPr>
          <w:sz w:val="22"/>
          <w:szCs w:val="22"/>
        </w:rPr>
        <w:t>s informed by UE via QoE report</w:t>
      </w:r>
      <w:r w:rsidR="00E714EF">
        <w:rPr>
          <w:rFonts w:hint="eastAsia"/>
          <w:sz w:val="22"/>
          <w:szCs w:val="22"/>
        </w:rPr>
        <w:t>, UE AS layer may need to store some additional information.</w:t>
      </w:r>
      <w:r>
        <w:rPr>
          <w:rFonts w:hint="eastAsia"/>
          <w:sz w:val="22"/>
          <w:szCs w:val="22"/>
        </w:rPr>
        <w:t xml:space="preserve"> The below information can be considered.</w:t>
      </w:r>
    </w:p>
    <w:p w14:paraId="445DFB56" w14:textId="77777777" w:rsidR="009B13DC" w:rsidRPr="00CB4599" w:rsidRDefault="009B13DC" w:rsidP="009B13DC">
      <w:pPr>
        <w:spacing w:line="288" w:lineRule="auto"/>
        <w:jc w:val="both"/>
        <w:rPr>
          <w:b/>
          <w:sz w:val="22"/>
          <w:szCs w:val="22"/>
          <w:u w:val="single"/>
        </w:rPr>
      </w:pPr>
      <w:r w:rsidRPr="00CB4599">
        <w:rPr>
          <w:b/>
          <w:sz w:val="22"/>
          <w:szCs w:val="22"/>
          <w:u w:val="single"/>
        </w:rPr>
        <w:t>QoE reference and MCE information</w:t>
      </w:r>
    </w:p>
    <w:p w14:paraId="647FEA22" w14:textId="7E0E3D10" w:rsidR="009B13DC" w:rsidRPr="00CB4599" w:rsidRDefault="009B13DC" w:rsidP="009B13DC">
      <w:pPr>
        <w:spacing w:line="288" w:lineRule="auto"/>
        <w:jc w:val="both"/>
        <w:rPr>
          <w:sz w:val="22"/>
          <w:szCs w:val="22"/>
        </w:rPr>
      </w:pPr>
      <w:r w:rsidRPr="00CB4599">
        <w:rPr>
          <w:sz w:val="22"/>
          <w:szCs w:val="22"/>
        </w:rPr>
        <w:t xml:space="preserve">In last RNA3 meeting, it was agreed that as least the QoE reference and Measurement Collection Entity Information for MBS broadcast service should be available to the new gNB. So the QoE reference and MCE infomation for MBS broadcast service should be sent to UE </w:t>
      </w:r>
      <w:r>
        <w:rPr>
          <w:rFonts w:hint="eastAsia"/>
          <w:sz w:val="22"/>
          <w:szCs w:val="22"/>
        </w:rPr>
        <w:t>AS layer.</w:t>
      </w:r>
      <w:r w:rsidRPr="00CB4599">
        <w:rPr>
          <w:sz w:val="22"/>
          <w:szCs w:val="22"/>
        </w:rPr>
        <w:t xml:space="preserve"> As for whether the UE AS layer or APP layer stores these information, we think the APP layer does not care about MCE information. </w:t>
      </w:r>
    </w:p>
    <w:p w14:paraId="1A45F6AA" w14:textId="7655AFC5" w:rsidR="009B13DC" w:rsidRPr="00CB4599" w:rsidRDefault="00D170F7" w:rsidP="009B13DC">
      <w:pPr>
        <w:spacing w:line="288" w:lineRule="auto"/>
        <w:jc w:val="both"/>
        <w:rPr>
          <w:sz w:val="22"/>
          <w:szCs w:val="22"/>
        </w:rPr>
      </w:pPr>
      <w:r>
        <w:rPr>
          <w:rFonts w:hint="eastAsia"/>
          <w:sz w:val="22"/>
          <w:szCs w:val="22"/>
        </w:rPr>
        <w:t>And</w:t>
      </w:r>
      <w:r w:rsidR="009B13DC" w:rsidRPr="00CB4599">
        <w:rPr>
          <w:sz w:val="22"/>
          <w:szCs w:val="22"/>
        </w:rPr>
        <w:t xml:space="preserve"> for QoE reference, in Rel-17, it was agreed that the UE AS send the MeasConfigAppLayerId and contianer configuration to UE APP layer when UE is in RRC_CONNECTED state. There is no need to send QoE reference to APP layer to add additional interaction between AS layer and APP layer, it is sufficient that the AS layer store both MeasConfigAppLayerId and QoE reference.  </w:t>
      </w:r>
    </w:p>
    <w:p w14:paraId="0914A935" w14:textId="77777777" w:rsidR="009B13DC" w:rsidRPr="00CB4599" w:rsidRDefault="009B13DC" w:rsidP="009B13DC">
      <w:pPr>
        <w:spacing w:line="288" w:lineRule="auto"/>
        <w:jc w:val="both"/>
        <w:rPr>
          <w:b/>
          <w:sz w:val="22"/>
          <w:szCs w:val="22"/>
          <w:u w:val="single"/>
        </w:rPr>
      </w:pPr>
      <w:r w:rsidRPr="00CB4599">
        <w:rPr>
          <w:b/>
          <w:sz w:val="22"/>
          <w:szCs w:val="22"/>
          <w:u w:val="single"/>
        </w:rPr>
        <w:t>MDT alignment information</w:t>
      </w:r>
    </w:p>
    <w:p w14:paraId="78AC1ABC" w14:textId="1D98E86B" w:rsidR="009B13DC" w:rsidRPr="00CB4599" w:rsidRDefault="009B13DC" w:rsidP="009B13DC">
      <w:pPr>
        <w:spacing w:line="288" w:lineRule="auto"/>
        <w:jc w:val="both"/>
        <w:rPr>
          <w:sz w:val="22"/>
          <w:szCs w:val="22"/>
        </w:rPr>
      </w:pPr>
      <w:r w:rsidRPr="00CB4599">
        <w:rPr>
          <w:rFonts w:hint="eastAsia"/>
          <w:sz w:val="22"/>
          <w:szCs w:val="22"/>
        </w:rPr>
        <w:t>I</w:t>
      </w:r>
      <w:r w:rsidRPr="00CB4599">
        <w:rPr>
          <w:sz w:val="22"/>
          <w:szCs w:val="22"/>
        </w:rPr>
        <w:t>n Rel-17 QoE measurement, the alignment between QoE measurement and MDT is supported. The MDT alignment information, such as Trace reference,Trace recording reference, is restored in UE context. So if we want to support the MDT alignment</w:t>
      </w:r>
      <w:r w:rsidR="00D170F7">
        <w:rPr>
          <w:rFonts w:hint="eastAsia"/>
          <w:sz w:val="22"/>
          <w:szCs w:val="22"/>
        </w:rPr>
        <w:t xml:space="preserve"> with QoE measurment for broadcast service</w:t>
      </w:r>
      <w:r w:rsidRPr="00CB4599">
        <w:rPr>
          <w:sz w:val="22"/>
          <w:szCs w:val="22"/>
        </w:rPr>
        <w:t>, the MDT alignment information should also be sent to UE and then send this information to new gNB via QoE report.</w:t>
      </w:r>
      <w:r w:rsidR="00D170F7">
        <w:rPr>
          <w:rFonts w:hint="eastAsia"/>
          <w:sz w:val="22"/>
          <w:szCs w:val="22"/>
        </w:rPr>
        <w:t xml:space="preserve"> </w:t>
      </w:r>
      <w:r w:rsidR="00D170F7">
        <w:rPr>
          <w:sz w:val="22"/>
          <w:szCs w:val="22"/>
        </w:rPr>
        <w:t>I</w:t>
      </w:r>
      <w:r w:rsidR="00D170F7">
        <w:rPr>
          <w:rFonts w:hint="eastAsia"/>
          <w:sz w:val="22"/>
          <w:szCs w:val="22"/>
        </w:rPr>
        <w:t xml:space="preserve">t </w:t>
      </w:r>
      <w:r w:rsidR="00D170F7" w:rsidRPr="00CB4599">
        <w:rPr>
          <w:sz w:val="22"/>
          <w:szCs w:val="22"/>
        </w:rPr>
        <w:t>is better that the UE AS layer store the MDT alignment information</w:t>
      </w:r>
      <w:r w:rsidR="00D170F7">
        <w:rPr>
          <w:rFonts w:hint="eastAsia"/>
          <w:sz w:val="22"/>
          <w:szCs w:val="22"/>
        </w:rPr>
        <w:t>. But there can be wait for RAN3</w:t>
      </w:r>
      <w:r w:rsidR="00D170F7">
        <w:rPr>
          <w:sz w:val="22"/>
          <w:szCs w:val="22"/>
        </w:rPr>
        <w:t>’</w:t>
      </w:r>
      <w:r w:rsidR="00D170F7">
        <w:rPr>
          <w:rFonts w:hint="eastAsia"/>
          <w:sz w:val="22"/>
          <w:szCs w:val="22"/>
        </w:rPr>
        <w:t>s progress.</w:t>
      </w:r>
      <w:r w:rsidRPr="00CB4599">
        <w:rPr>
          <w:sz w:val="22"/>
          <w:szCs w:val="22"/>
        </w:rPr>
        <w:t xml:space="preserve">. </w:t>
      </w:r>
    </w:p>
    <w:p w14:paraId="7D8A9F3F" w14:textId="77777777" w:rsidR="009B13DC" w:rsidRPr="00CB4599" w:rsidRDefault="009B13DC" w:rsidP="009B13DC">
      <w:pPr>
        <w:spacing w:line="288" w:lineRule="auto"/>
        <w:jc w:val="both"/>
        <w:rPr>
          <w:b/>
          <w:sz w:val="22"/>
          <w:szCs w:val="22"/>
          <w:u w:val="single"/>
        </w:rPr>
      </w:pPr>
      <w:r w:rsidRPr="00CB4599">
        <w:rPr>
          <w:b/>
          <w:sz w:val="22"/>
          <w:szCs w:val="22"/>
          <w:u w:val="single"/>
        </w:rPr>
        <w:t>QoE measurement type</w:t>
      </w:r>
    </w:p>
    <w:p w14:paraId="057B1E92" w14:textId="34E1CFB9" w:rsidR="009B13DC" w:rsidRPr="00CB4599" w:rsidRDefault="009B13DC" w:rsidP="009B13DC">
      <w:pPr>
        <w:spacing w:line="288" w:lineRule="auto"/>
        <w:jc w:val="both"/>
        <w:rPr>
          <w:sz w:val="22"/>
          <w:szCs w:val="22"/>
        </w:rPr>
      </w:pPr>
      <w:r w:rsidRPr="00CB4599">
        <w:rPr>
          <w:sz w:val="22"/>
          <w:szCs w:val="22"/>
        </w:rPr>
        <w:t>Because the s-based QoE measurement has higher priority than m-based QoE Measurement, when UE has already been configured s-based QoE measurement, the m-based QoE measurement should not been configured to overwrite s-based QoE measurement in a new gNB. So in order to avoid that the s-based QoE measurement is overwrited by m-based QoE measurement, the QoE measurement type should be sent to UE. Samiliar as logged MDT, the QoE measurement type can be stored by UE AS layer.</w:t>
      </w:r>
    </w:p>
    <w:p w14:paraId="5F507245" w14:textId="3E3EB018" w:rsidR="009B13DC" w:rsidRPr="00CB4599" w:rsidRDefault="00D170F7" w:rsidP="009B13DC">
      <w:pPr>
        <w:spacing w:line="288" w:lineRule="auto"/>
        <w:jc w:val="both"/>
        <w:rPr>
          <w:b/>
          <w:sz w:val="22"/>
          <w:szCs w:val="22"/>
        </w:rPr>
      </w:pPr>
      <w:r>
        <w:rPr>
          <w:b/>
          <w:sz w:val="22"/>
          <w:szCs w:val="22"/>
        </w:rPr>
        <w:t xml:space="preserve">Proposal </w:t>
      </w:r>
      <w:r w:rsidR="00F936C7">
        <w:rPr>
          <w:rFonts w:hint="eastAsia"/>
          <w:b/>
          <w:sz w:val="22"/>
          <w:szCs w:val="22"/>
        </w:rPr>
        <w:t>3</w:t>
      </w:r>
      <w:r w:rsidR="009B13DC" w:rsidRPr="00CB4599">
        <w:rPr>
          <w:b/>
          <w:sz w:val="22"/>
          <w:szCs w:val="22"/>
        </w:rPr>
        <w:t xml:space="preserve">: </w:t>
      </w:r>
      <w:r w:rsidR="00F936C7">
        <w:rPr>
          <w:rFonts w:hint="eastAsia"/>
          <w:b/>
          <w:sz w:val="22"/>
          <w:szCs w:val="22"/>
        </w:rPr>
        <w:t>The following information can be considered to be stored in UE AS layer</w:t>
      </w:r>
      <w:r w:rsidR="009B13DC" w:rsidRPr="00CB4599">
        <w:rPr>
          <w:b/>
          <w:sz w:val="22"/>
          <w:szCs w:val="22"/>
        </w:rPr>
        <w:t>:</w:t>
      </w:r>
    </w:p>
    <w:p w14:paraId="4655ABC4" w14:textId="6C53128E" w:rsidR="00F936C7" w:rsidRDefault="00F936C7" w:rsidP="009B13DC">
      <w:pPr>
        <w:pStyle w:val="af7"/>
        <w:numPr>
          <w:ilvl w:val="0"/>
          <w:numId w:val="28"/>
        </w:numPr>
        <w:spacing w:line="288" w:lineRule="auto"/>
        <w:jc w:val="both"/>
        <w:rPr>
          <w:rFonts w:ascii="Times New Roman" w:eastAsiaTheme="minorEastAsia" w:hAnsi="Times New Roman"/>
          <w:b/>
          <w:lang w:val="sv-SE" w:eastAsia="zh-CN"/>
        </w:rPr>
      </w:pPr>
      <w:r>
        <w:rPr>
          <w:rFonts w:ascii="Times New Roman" w:eastAsiaTheme="minorEastAsia" w:hAnsi="Times New Roman" w:hint="eastAsia"/>
          <w:b/>
          <w:lang w:val="sv-SE" w:eastAsia="zh-CN"/>
        </w:rPr>
        <w:t>PLMN List</w:t>
      </w:r>
    </w:p>
    <w:p w14:paraId="49FBCF04" w14:textId="3798C2FF" w:rsidR="00F936C7" w:rsidRDefault="00F936C7" w:rsidP="009B13DC">
      <w:pPr>
        <w:pStyle w:val="af7"/>
        <w:numPr>
          <w:ilvl w:val="0"/>
          <w:numId w:val="28"/>
        </w:numPr>
        <w:spacing w:line="288" w:lineRule="auto"/>
        <w:jc w:val="both"/>
        <w:rPr>
          <w:rFonts w:ascii="Times New Roman" w:eastAsiaTheme="minorEastAsia" w:hAnsi="Times New Roman"/>
          <w:b/>
          <w:lang w:val="sv-SE" w:eastAsia="zh-CN"/>
        </w:rPr>
      </w:pPr>
      <w:r>
        <w:rPr>
          <w:rFonts w:ascii="Times New Roman" w:eastAsiaTheme="minorEastAsia" w:hAnsi="Times New Roman" w:hint="eastAsia"/>
          <w:b/>
          <w:lang w:val="sv-SE" w:eastAsia="zh-CN"/>
        </w:rPr>
        <w:t>MBS session ID or List</w:t>
      </w:r>
    </w:p>
    <w:p w14:paraId="2C3CB9DA"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30B2B28B"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527849E0" w14:textId="77777777" w:rsidR="009B13DC" w:rsidRPr="00CB4599" w:rsidRDefault="009B13DC" w:rsidP="009B13DC">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2B81BC7A" w14:textId="2D6CE9E4" w:rsidR="009B13DC" w:rsidRPr="00D170F7" w:rsidRDefault="00F936C7" w:rsidP="00F718EC">
      <w:pPr>
        <w:pStyle w:val="af7"/>
        <w:numPr>
          <w:ilvl w:val="0"/>
          <w:numId w:val="28"/>
        </w:numPr>
        <w:spacing w:line="288" w:lineRule="auto"/>
        <w:jc w:val="both"/>
        <w:rPr>
          <w:rFonts w:ascii="Times New Roman" w:eastAsiaTheme="minorEastAsia" w:hAnsi="Times New Roman"/>
          <w:b/>
          <w:lang w:val="sv-SE" w:eastAsia="zh-CN"/>
        </w:rPr>
      </w:pPr>
      <w:r>
        <w:rPr>
          <w:rFonts w:ascii="Times New Roman" w:eastAsiaTheme="minorEastAsia" w:hAnsi="Times New Roman"/>
          <w:b/>
          <w:lang w:val="sv-SE" w:eastAsia="zh-CN"/>
        </w:rPr>
        <w:t xml:space="preserve">MDT alignment information </w:t>
      </w:r>
    </w:p>
    <w:p w14:paraId="6E976B51" w14:textId="78DEC0FF" w:rsidR="004168B9" w:rsidRPr="00073999" w:rsidRDefault="004168B9" w:rsidP="004168B9">
      <w:pPr>
        <w:pStyle w:val="21"/>
        <w:rPr>
          <w:lang w:eastAsia="zh-CN"/>
        </w:rPr>
      </w:pPr>
      <w:r>
        <w:rPr>
          <w:rStyle w:val="B1Char"/>
          <w:rFonts w:hint="eastAsia"/>
          <w:lang w:eastAsia="zh-CN"/>
        </w:rPr>
        <w:t xml:space="preserve">2.3 </w:t>
      </w:r>
      <w:r w:rsidR="008B5E17">
        <w:rPr>
          <w:rFonts w:cs="Arial" w:hint="eastAsia"/>
          <w:sz w:val="28"/>
          <w:szCs w:val="28"/>
          <w:lang w:eastAsia="zh-CN"/>
        </w:rPr>
        <w:t>How to determine the UEs</w:t>
      </w:r>
    </w:p>
    <w:p w14:paraId="28011A84" w14:textId="77777777" w:rsidR="008B5E17" w:rsidRDefault="008B5E17" w:rsidP="008B5E17">
      <w:pPr>
        <w:pStyle w:val="a8"/>
        <w:spacing w:line="288" w:lineRule="auto"/>
        <w:rPr>
          <w:rFonts w:ascii="Times New Roman" w:hAnsi="Times New Roman"/>
          <w:sz w:val="22"/>
          <w:szCs w:val="22"/>
        </w:rPr>
      </w:pPr>
      <w:r>
        <w:rPr>
          <w:rFonts w:ascii="Times New Roman" w:hAnsi="Times New Roman" w:hint="eastAsia"/>
          <w:sz w:val="22"/>
          <w:szCs w:val="22"/>
        </w:rPr>
        <w:t xml:space="preserve">In RAN2#119 meeting, the </w:t>
      </w:r>
      <w:r>
        <w:rPr>
          <w:rFonts w:ascii="Times New Roman" w:hAnsi="Times New Roman"/>
          <w:sz w:val="22"/>
          <w:szCs w:val="22"/>
        </w:rPr>
        <w:t>following</w:t>
      </w:r>
      <w:r>
        <w:rPr>
          <w:rFonts w:ascii="Times New Roman" w:hAnsi="Times New Roman" w:hint="eastAsia"/>
          <w:sz w:val="22"/>
          <w:szCs w:val="22"/>
        </w:rPr>
        <w:t xml:space="preserve"> FFS is left:</w:t>
      </w:r>
    </w:p>
    <w:tbl>
      <w:tblPr>
        <w:tblStyle w:val="afa"/>
        <w:tblW w:w="0" w:type="auto"/>
        <w:tblInd w:w="108" w:type="dxa"/>
        <w:tblLook w:val="04A0" w:firstRow="1" w:lastRow="0" w:firstColumn="1" w:lastColumn="0" w:noHBand="0" w:noVBand="1"/>
      </w:tblPr>
      <w:tblGrid>
        <w:gridCol w:w="9214"/>
      </w:tblGrid>
      <w:tr w:rsidR="008B5E17" w14:paraId="6BEA10B4" w14:textId="77777777" w:rsidTr="008B5E17">
        <w:tc>
          <w:tcPr>
            <w:tcW w:w="9214" w:type="dxa"/>
          </w:tcPr>
          <w:p w14:paraId="4D630CAC" w14:textId="77777777" w:rsidR="008B5E17" w:rsidRPr="00F31490" w:rsidRDefault="008B5E17" w:rsidP="005D3002">
            <w:pPr>
              <w:pStyle w:val="Agreement"/>
              <w:numPr>
                <w:ilvl w:val="0"/>
                <w:numId w:val="23"/>
              </w:numPr>
            </w:pPr>
            <w:r w:rsidRPr="009B41A0">
              <w:t>FFS how does gNB determine which UEs can be configured with MBS QoE measurements</w:t>
            </w:r>
          </w:p>
        </w:tc>
      </w:tr>
    </w:tbl>
    <w:p w14:paraId="426C7EB3" w14:textId="4C905492" w:rsidR="00415890" w:rsidRDefault="008B5E17" w:rsidP="001619A5">
      <w:pPr>
        <w:pStyle w:val="a8"/>
        <w:spacing w:line="288" w:lineRule="auto"/>
        <w:rPr>
          <w:rFonts w:ascii="Times New Roman" w:hAnsi="Times New Roman"/>
          <w:sz w:val="22"/>
          <w:szCs w:val="22"/>
        </w:rPr>
      </w:pPr>
      <w:r>
        <w:rPr>
          <w:rFonts w:ascii="Times New Roman" w:hAnsi="Times New Roman" w:hint="eastAsia"/>
          <w:sz w:val="22"/>
          <w:szCs w:val="22"/>
        </w:rPr>
        <w:t xml:space="preserve">For MBS broadcast service, the network can broadcast the multiple MBS session simultaneously. </w:t>
      </w:r>
      <w:r>
        <w:rPr>
          <w:rFonts w:ascii="Times New Roman" w:hAnsi="Times New Roman"/>
          <w:sz w:val="22"/>
          <w:szCs w:val="22"/>
        </w:rPr>
        <w:t>A</w:t>
      </w:r>
      <w:r>
        <w:rPr>
          <w:rFonts w:ascii="Times New Roman" w:hAnsi="Times New Roman" w:hint="eastAsia"/>
          <w:sz w:val="22"/>
          <w:szCs w:val="22"/>
        </w:rPr>
        <w:t>nd the UEs suppor</w:t>
      </w:r>
      <w:r w:rsidR="00415890">
        <w:rPr>
          <w:rFonts w:ascii="Times New Roman" w:hAnsi="Times New Roman" w:hint="eastAsia"/>
          <w:sz w:val="22"/>
          <w:szCs w:val="22"/>
        </w:rPr>
        <w:t xml:space="preserve">ting </w:t>
      </w:r>
      <w:r>
        <w:rPr>
          <w:rFonts w:ascii="Times New Roman" w:hAnsi="Times New Roman" w:hint="eastAsia"/>
          <w:sz w:val="22"/>
          <w:szCs w:val="22"/>
        </w:rPr>
        <w:t>MBS broadcast can receive the broadcast service at any time</w:t>
      </w:r>
      <w:r w:rsidR="00415890">
        <w:rPr>
          <w:rFonts w:ascii="Times New Roman" w:hAnsi="Times New Roman" w:hint="eastAsia"/>
          <w:sz w:val="22"/>
          <w:szCs w:val="22"/>
        </w:rPr>
        <w:t>. Considering there may be many UEs supporting MBS broadcast service within the area scope, it is not possible to configure the QoE measurements to all UEs supported MBS broadcast service. So the network should select partial UEs based on some selective principle.</w:t>
      </w:r>
    </w:p>
    <w:p w14:paraId="10982B8F" w14:textId="7AA19ED2" w:rsidR="004168B9" w:rsidRDefault="00415890" w:rsidP="001619A5">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Considering the UE can receive the broadcast service at any state, it is not predicable for the network when the UE will receive the broadcast service. </w:t>
      </w:r>
      <w:r w:rsidR="00DC1CB1">
        <w:rPr>
          <w:rFonts w:ascii="Times New Roman" w:hAnsi="Times New Roman" w:hint="eastAsia"/>
          <w:sz w:val="22"/>
          <w:szCs w:val="22"/>
        </w:rPr>
        <w:t>Many</w:t>
      </w:r>
      <w:r>
        <w:rPr>
          <w:rFonts w:ascii="Times New Roman" w:hAnsi="Times New Roman" w:hint="eastAsia"/>
          <w:sz w:val="22"/>
          <w:szCs w:val="22"/>
        </w:rPr>
        <w:t xml:space="preserve"> UE supporting the MBS broadcast service may </w:t>
      </w:r>
      <w:r w:rsidR="00DC1CB1">
        <w:rPr>
          <w:rFonts w:ascii="Times New Roman" w:hAnsi="Times New Roman" w:hint="eastAsia"/>
          <w:sz w:val="22"/>
          <w:szCs w:val="22"/>
        </w:rPr>
        <w:t xml:space="preserve">not receive the broadcast service for a long time. So it is not efficient to select the UE in a random manner which may cause there only small group of UE generated the QoE report for broadcast service.  </w:t>
      </w:r>
    </w:p>
    <w:p w14:paraId="2556CDA2" w14:textId="5172D6DF" w:rsidR="00DC1CB1" w:rsidRDefault="00DC1CB1" w:rsidP="001619A5">
      <w:pPr>
        <w:pStyle w:val="a8"/>
        <w:spacing w:line="288" w:lineRule="auto"/>
        <w:rPr>
          <w:rFonts w:ascii="Times New Roman" w:hAnsi="Times New Roman"/>
          <w:sz w:val="22"/>
          <w:szCs w:val="22"/>
        </w:rPr>
      </w:pPr>
      <w:r>
        <w:rPr>
          <w:rFonts w:ascii="Times New Roman" w:hAnsi="Times New Roman" w:hint="eastAsia"/>
          <w:sz w:val="22"/>
          <w:szCs w:val="22"/>
        </w:rPr>
        <w:t xml:space="preserve">An MBS capable UE in RRC_CONNECTED state may send the MBS interest indication to network to inform the network that UE is receiving or is </w:t>
      </w:r>
      <w:r>
        <w:rPr>
          <w:rFonts w:ascii="Times New Roman" w:hAnsi="Times New Roman"/>
          <w:sz w:val="22"/>
          <w:szCs w:val="22"/>
        </w:rPr>
        <w:t>interested</w:t>
      </w:r>
      <w:r>
        <w:rPr>
          <w:rFonts w:ascii="Times New Roman" w:hAnsi="Times New Roman" w:hint="eastAsia"/>
          <w:sz w:val="22"/>
          <w:szCs w:val="22"/>
        </w:rPr>
        <w:t xml:space="preserve"> to receive MBS broadcast service. These MBS broadcast service is received or will be received by UE soon. So if the network configure</w:t>
      </w:r>
      <w:r w:rsidR="003A2929">
        <w:rPr>
          <w:rFonts w:ascii="Times New Roman" w:hAnsi="Times New Roman" w:hint="eastAsia"/>
          <w:sz w:val="22"/>
          <w:szCs w:val="22"/>
        </w:rPr>
        <w:t>s</w:t>
      </w:r>
      <w:r>
        <w:rPr>
          <w:rFonts w:ascii="Times New Roman" w:hAnsi="Times New Roman" w:hint="eastAsia"/>
          <w:sz w:val="22"/>
          <w:szCs w:val="22"/>
        </w:rPr>
        <w:t xml:space="preserve"> the QoE configuration </w:t>
      </w:r>
      <w:r w:rsidR="003A2929">
        <w:rPr>
          <w:rFonts w:ascii="Times New Roman" w:hAnsi="Times New Roman" w:hint="eastAsia"/>
          <w:sz w:val="22"/>
          <w:szCs w:val="22"/>
        </w:rPr>
        <w:t xml:space="preserve">for broadcast service </w:t>
      </w:r>
      <w:r>
        <w:rPr>
          <w:rFonts w:ascii="Times New Roman" w:hAnsi="Times New Roman" w:hint="eastAsia"/>
          <w:sz w:val="22"/>
          <w:szCs w:val="22"/>
        </w:rPr>
        <w:t>based</w:t>
      </w:r>
      <w:r w:rsidR="003A2929">
        <w:rPr>
          <w:rFonts w:ascii="Times New Roman" w:hAnsi="Times New Roman" w:hint="eastAsia"/>
          <w:sz w:val="22"/>
          <w:szCs w:val="22"/>
        </w:rPr>
        <w:t xml:space="preserve"> on the MBS interest indication provided by UEs, UE can generate the QoE report for these broadcast services quickly. </w:t>
      </w:r>
    </w:p>
    <w:p w14:paraId="3DAA14E9" w14:textId="7711D1C4" w:rsidR="003A2929" w:rsidRPr="009E13CE" w:rsidRDefault="003A2929" w:rsidP="001619A5">
      <w:pPr>
        <w:pStyle w:val="a8"/>
        <w:spacing w:line="288" w:lineRule="auto"/>
        <w:rPr>
          <w:rFonts w:ascii="Times New Roman" w:hAnsi="Times New Roman"/>
          <w:b/>
          <w:sz w:val="22"/>
          <w:szCs w:val="22"/>
        </w:rPr>
      </w:pPr>
      <w:r w:rsidRPr="009E13CE">
        <w:rPr>
          <w:rFonts w:ascii="Times New Roman" w:hAnsi="Times New Roman" w:hint="eastAsia"/>
          <w:b/>
          <w:sz w:val="22"/>
          <w:szCs w:val="22"/>
        </w:rPr>
        <w:t>Proposal</w:t>
      </w:r>
      <w:r w:rsidR="006A2E56">
        <w:rPr>
          <w:rFonts w:ascii="Times New Roman" w:hAnsi="Times New Roman" w:hint="eastAsia"/>
          <w:b/>
          <w:sz w:val="22"/>
          <w:szCs w:val="22"/>
        </w:rPr>
        <w:t xml:space="preserve"> 4</w:t>
      </w:r>
      <w:r w:rsidRPr="009E13CE">
        <w:rPr>
          <w:rFonts w:ascii="Times New Roman" w:hAnsi="Times New Roman" w:hint="eastAsia"/>
          <w:b/>
          <w:sz w:val="22"/>
          <w:szCs w:val="22"/>
        </w:rPr>
        <w:t>: gNB can select the UEs for QoE measurement based on the MBS interest indication</w:t>
      </w:r>
      <w:r w:rsidR="009E13CE" w:rsidRPr="009E13CE">
        <w:rPr>
          <w:rFonts w:ascii="Times New Roman" w:hAnsi="Times New Roman" w:hint="eastAsia"/>
          <w:b/>
          <w:sz w:val="22"/>
          <w:szCs w:val="22"/>
        </w:rPr>
        <w:t xml:space="preserve"> provided by UE</w:t>
      </w:r>
      <w:r w:rsidRPr="009E13CE">
        <w:rPr>
          <w:rFonts w:ascii="Times New Roman" w:hAnsi="Times New Roman" w:hint="eastAsia"/>
          <w:b/>
          <w:sz w:val="22"/>
          <w:szCs w:val="22"/>
        </w:rPr>
        <w:t>.</w:t>
      </w:r>
    </w:p>
    <w:p w14:paraId="1BAF07B9" w14:textId="7E99938C" w:rsidR="009E13CE" w:rsidRPr="00073999" w:rsidRDefault="009E13CE" w:rsidP="009E13CE">
      <w:pPr>
        <w:pStyle w:val="21"/>
        <w:rPr>
          <w:lang w:eastAsia="zh-CN"/>
        </w:rPr>
      </w:pPr>
      <w:r>
        <w:rPr>
          <w:rStyle w:val="B1Char"/>
          <w:rFonts w:hint="eastAsia"/>
          <w:lang w:eastAsia="zh-CN"/>
        </w:rPr>
        <w:t>2.4 W</w:t>
      </w:r>
      <w:r w:rsidR="00A02C1C">
        <w:rPr>
          <w:rStyle w:val="B1Char"/>
          <w:rFonts w:hint="eastAsia"/>
          <w:lang w:eastAsia="zh-CN"/>
        </w:rPr>
        <w:t>hen does the 48h start?</w:t>
      </w:r>
    </w:p>
    <w:p w14:paraId="24C81787" w14:textId="04F5C497" w:rsidR="009E13CE" w:rsidRDefault="009E13CE" w:rsidP="009E13CE">
      <w:pPr>
        <w:pStyle w:val="a8"/>
        <w:spacing w:line="288" w:lineRule="auto"/>
        <w:rPr>
          <w:rFonts w:ascii="Times New Roman" w:hAnsi="Times New Roman"/>
          <w:sz w:val="22"/>
          <w:szCs w:val="22"/>
        </w:rPr>
      </w:pPr>
      <w:r>
        <w:rPr>
          <w:rFonts w:ascii="Times New Roman" w:hAnsi="Times New Roman" w:hint="eastAsia"/>
          <w:sz w:val="22"/>
          <w:szCs w:val="22"/>
        </w:rPr>
        <w:t>Considering the UE configured with QoE measurement for broadcast service may stay in RRC_IDLE state for a long time, the network cannot release the QoE configuration. So in last RAN2 meeting, it was agreed that UE is allowed to release the stored reports and configuration after 48 hours (</w:t>
      </w:r>
      <w:r>
        <w:rPr>
          <w:rFonts w:ascii="Times New Roman" w:hAnsi="Times New Roman"/>
          <w:sz w:val="22"/>
          <w:szCs w:val="22"/>
        </w:rPr>
        <w:t>similar</w:t>
      </w:r>
      <w:r>
        <w:rPr>
          <w:rFonts w:ascii="Times New Roman" w:hAnsi="Times New Roman" w:hint="eastAsia"/>
          <w:sz w:val="22"/>
          <w:szCs w:val="22"/>
        </w:rPr>
        <w:t xml:space="preserve"> to logged MDT). But it is still not clear </w:t>
      </w:r>
      <w:r w:rsidR="00A02C1C">
        <w:rPr>
          <w:rFonts w:ascii="Times New Roman" w:hAnsi="Times New Roman" w:hint="eastAsia"/>
          <w:sz w:val="22"/>
          <w:szCs w:val="22"/>
        </w:rPr>
        <w:t xml:space="preserve">when does the </w:t>
      </w:r>
      <w:proofErr w:type="gramStart"/>
      <w:r w:rsidR="00A02C1C">
        <w:rPr>
          <w:rFonts w:ascii="Times New Roman" w:hAnsi="Times New Roman" w:hint="eastAsia"/>
          <w:sz w:val="22"/>
          <w:szCs w:val="22"/>
        </w:rPr>
        <w:t>48h start</w:t>
      </w:r>
      <w:proofErr w:type="gramEnd"/>
      <w:r w:rsidR="00A02C1C">
        <w:rPr>
          <w:rFonts w:ascii="Times New Roman" w:hAnsi="Times New Roman" w:hint="eastAsia"/>
          <w:sz w:val="22"/>
          <w:szCs w:val="22"/>
        </w:rPr>
        <w:t>.</w:t>
      </w:r>
    </w:p>
    <w:p w14:paraId="27911617" w14:textId="77777777" w:rsidR="00A24510" w:rsidRDefault="00A02C1C" w:rsidP="009E13CE">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w:t>
      </w:r>
      <w:r w:rsidR="006F7165">
        <w:rPr>
          <w:rFonts w:ascii="Times New Roman" w:hAnsi="Times New Roman" w:hint="eastAsia"/>
          <w:sz w:val="22"/>
          <w:szCs w:val="22"/>
        </w:rPr>
        <w:t xml:space="preserve">logged MDT, when the memory reserved for the logged measurement information becomes full or the configured logged measurement duration ends, UE is allowed to discard stored logged measurements report after 48h. </w:t>
      </w:r>
      <w:r w:rsidR="00A24510">
        <w:rPr>
          <w:rFonts w:ascii="Times New Roman" w:hAnsi="Times New Roman" w:hint="eastAsia"/>
          <w:sz w:val="22"/>
          <w:szCs w:val="22"/>
        </w:rPr>
        <w:t xml:space="preserve">The main reason of discarding the measurement report after 48h may be the report is too old which may not be </w:t>
      </w:r>
      <w:r w:rsidR="00A24510">
        <w:rPr>
          <w:rFonts w:ascii="Times New Roman" w:hAnsi="Times New Roman"/>
          <w:sz w:val="22"/>
          <w:szCs w:val="22"/>
        </w:rPr>
        <w:t>valuable</w:t>
      </w:r>
      <w:r w:rsidR="00A24510">
        <w:rPr>
          <w:rFonts w:ascii="Times New Roman" w:hAnsi="Times New Roman" w:hint="eastAsia"/>
          <w:sz w:val="22"/>
          <w:szCs w:val="22"/>
        </w:rPr>
        <w:t xml:space="preserve"> to network.  </w:t>
      </w:r>
    </w:p>
    <w:p w14:paraId="18554B64" w14:textId="3C1C9F94" w:rsidR="00BB3547" w:rsidRDefault="006F7165" w:rsidP="009E13CE">
      <w:pPr>
        <w:pStyle w:val="a8"/>
        <w:spacing w:line="288" w:lineRule="auto"/>
        <w:rPr>
          <w:rFonts w:ascii="Times New Roman" w:hAnsi="Times New Roman"/>
          <w:sz w:val="22"/>
          <w:szCs w:val="22"/>
        </w:rPr>
      </w:pPr>
      <w:r>
        <w:rPr>
          <w:rFonts w:ascii="Times New Roman" w:hAnsi="Times New Roman" w:hint="eastAsia"/>
          <w:sz w:val="22"/>
          <w:szCs w:val="22"/>
        </w:rPr>
        <w:t>In QoE measurement for broadcast service</w:t>
      </w:r>
      <w:r w:rsidR="00A24510">
        <w:rPr>
          <w:rFonts w:ascii="Times New Roman" w:hAnsi="Times New Roman" w:hint="eastAsia"/>
          <w:sz w:val="22"/>
          <w:szCs w:val="22"/>
        </w:rPr>
        <w:t xml:space="preserve">, </w:t>
      </w:r>
      <w:r w:rsidR="00BB3547">
        <w:rPr>
          <w:rFonts w:ascii="Times New Roman" w:hAnsi="Times New Roman" w:hint="eastAsia"/>
          <w:sz w:val="22"/>
          <w:szCs w:val="22"/>
        </w:rPr>
        <w:t xml:space="preserve">we can also consider the start time of 48h is when the memory is full or the configured QoE </w:t>
      </w:r>
      <w:r w:rsidR="00BB3547">
        <w:rPr>
          <w:rFonts w:ascii="Times New Roman" w:hAnsi="Times New Roman"/>
          <w:sz w:val="22"/>
          <w:szCs w:val="22"/>
        </w:rPr>
        <w:t>measurement</w:t>
      </w:r>
      <w:r w:rsidR="00BB3547">
        <w:rPr>
          <w:rFonts w:ascii="Times New Roman" w:hAnsi="Times New Roman" w:hint="eastAsia"/>
          <w:sz w:val="22"/>
          <w:szCs w:val="22"/>
        </w:rPr>
        <w:t xml:space="preserve"> duration ends.</w:t>
      </w:r>
    </w:p>
    <w:p w14:paraId="63837C0B" w14:textId="57802EA3" w:rsidR="00A02C1C" w:rsidRDefault="00BB3547" w:rsidP="009E13CE">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ccording to the previous agreement, </w:t>
      </w:r>
      <w:r w:rsidR="00A24510">
        <w:rPr>
          <w:rFonts w:ascii="Times New Roman" w:hAnsi="Times New Roman" w:hint="eastAsia"/>
          <w:sz w:val="22"/>
          <w:szCs w:val="22"/>
        </w:rPr>
        <w:t xml:space="preserve">when the memory reserved for QoE report is full, UE can discard the old QoE report and store the new QoE report. </w:t>
      </w:r>
      <w:r w:rsidR="00A24510">
        <w:rPr>
          <w:rFonts w:ascii="Times New Roman" w:hAnsi="Times New Roman"/>
          <w:sz w:val="22"/>
          <w:szCs w:val="22"/>
        </w:rPr>
        <w:t>T</w:t>
      </w:r>
      <w:r w:rsidR="00A24510">
        <w:rPr>
          <w:rFonts w:ascii="Times New Roman" w:hAnsi="Times New Roman" w:hint="eastAsia"/>
          <w:sz w:val="22"/>
          <w:szCs w:val="22"/>
        </w:rPr>
        <w:t>his means that the stored QoE report after the memory is full is always</w:t>
      </w:r>
      <w:r>
        <w:rPr>
          <w:rFonts w:ascii="Times New Roman" w:hAnsi="Times New Roman" w:hint="eastAsia"/>
          <w:sz w:val="22"/>
          <w:szCs w:val="22"/>
        </w:rPr>
        <w:t xml:space="preserve"> updated. </w:t>
      </w:r>
      <w:r>
        <w:rPr>
          <w:rFonts w:ascii="Times New Roman" w:hAnsi="Times New Roman"/>
          <w:sz w:val="22"/>
          <w:szCs w:val="22"/>
        </w:rPr>
        <w:t>T</w:t>
      </w:r>
      <w:r>
        <w:rPr>
          <w:rFonts w:ascii="Times New Roman" w:hAnsi="Times New Roman" w:hint="eastAsia"/>
          <w:sz w:val="22"/>
          <w:szCs w:val="22"/>
        </w:rPr>
        <w:t xml:space="preserve">he reserved QoE report is not too old. So the time when the memory reserved for QoE report is full may not be a reasonable start time of 48h. </w:t>
      </w:r>
    </w:p>
    <w:p w14:paraId="11E4BE84" w14:textId="77777777" w:rsidR="00C14207" w:rsidRDefault="00BB3547" w:rsidP="009E13CE">
      <w:pPr>
        <w:pStyle w:val="a8"/>
        <w:spacing w:line="288" w:lineRule="auto"/>
        <w:rPr>
          <w:rFonts w:ascii="Times New Roman" w:hAnsi="Times New Roman"/>
          <w:sz w:val="22"/>
          <w:szCs w:val="22"/>
        </w:rPr>
      </w:pPr>
      <w:r>
        <w:rPr>
          <w:rFonts w:ascii="Times New Roman" w:hAnsi="Times New Roman" w:hint="eastAsia"/>
          <w:sz w:val="22"/>
          <w:szCs w:val="22"/>
        </w:rPr>
        <w:t xml:space="preserve">It is reasonable to consider the time when the configured QoE measurement duration ends is the start time of 48h. But the UE AS layer is not aware of the configured QoE measurement duration. </w:t>
      </w:r>
      <w:r w:rsidR="00C14207">
        <w:rPr>
          <w:rFonts w:ascii="Times New Roman" w:hAnsi="Times New Roman"/>
          <w:sz w:val="22"/>
          <w:szCs w:val="22"/>
        </w:rPr>
        <w:t>T</w:t>
      </w:r>
      <w:r w:rsidR="00C14207">
        <w:rPr>
          <w:rFonts w:ascii="Times New Roman" w:hAnsi="Times New Roman" w:hint="eastAsia"/>
          <w:sz w:val="22"/>
          <w:szCs w:val="22"/>
        </w:rPr>
        <w:t xml:space="preserve">he QoE measurement duration is configured to APP layer via container. If we adopt this solution, maybe the APP </w:t>
      </w:r>
      <w:proofErr w:type="gramStart"/>
      <w:r w:rsidR="00C14207">
        <w:rPr>
          <w:rFonts w:ascii="Times New Roman" w:hAnsi="Times New Roman" w:hint="eastAsia"/>
          <w:sz w:val="22"/>
          <w:szCs w:val="22"/>
        </w:rPr>
        <w:t>layer need</w:t>
      </w:r>
      <w:proofErr w:type="gramEnd"/>
      <w:r w:rsidR="00C14207">
        <w:rPr>
          <w:rFonts w:ascii="Times New Roman" w:hAnsi="Times New Roman" w:hint="eastAsia"/>
          <w:sz w:val="22"/>
          <w:szCs w:val="22"/>
        </w:rPr>
        <w:t xml:space="preserve"> to inform the AS layer when the QoE measurement duration ends. </w:t>
      </w:r>
    </w:p>
    <w:p w14:paraId="29E38A62" w14:textId="56274C10" w:rsidR="009E13CE" w:rsidRPr="006A2E56" w:rsidRDefault="00C14207" w:rsidP="009E13CE">
      <w:pPr>
        <w:pStyle w:val="a8"/>
        <w:spacing w:line="288" w:lineRule="auto"/>
        <w:rPr>
          <w:rFonts w:ascii="Times New Roman" w:hAnsi="Times New Roman"/>
          <w:b/>
          <w:sz w:val="22"/>
          <w:szCs w:val="22"/>
        </w:rPr>
      </w:pPr>
      <w:r w:rsidRPr="006A2E56">
        <w:rPr>
          <w:rFonts w:ascii="Times New Roman" w:hAnsi="Times New Roman" w:hint="eastAsia"/>
          <w:b/>
          <w:sz w:val="22"/>
          <w:szCs w:val="22"/>
        </w:rPr>
        <w:t>Proposal</w:t>
      </w:r>
      <w:r w:rsidR="006A2E56" w:rsidRPr="006A2E56">
        <w:rPr>
          <w:rFonts w:ascii="Times New Roman" w:hAnsi="Times New Roman" w:hint="eastAsia"/>
          <w:b/>
          <w:sz w:val="22"/>
          <w:szCs w:val="22"/>
        </w:rPr>
        <w:t xml:space="preserve"> 5</w:t>
      </w:r>
      <w:r w:rsidRPr="006A2E56">
        <w:rPr>
          <w:rFonts w:ascii="Times New Roman" w:hAnsi="Times New Roman" w:hint="eastAsia"/>
          <w:b/>
          <w:sz w:val="22"/>
          <w:szCs w:val="22"/>
        </w:rPr>
        <w:t xml:space="preserve">: RAN2 should make it clear when </w:t>
      </w:r>
      <w:r w:rsidR="00F42C56" w:rsidRPr="006A2E56">
        <w:rPr>
          <w:rFonts w:ascii="Times New Roman" w:hAnsi="Times New Roman"/>
          <w:b/>
          <w:sz w:val="22"/>
          <w:szCs w:val="22"/>
        </w:rPr>
        <w:t>the 48h starts</w:t>
      </w:r>
      <w:r w:rsidRPr="006A2E56">
        <w:rPr>
          <w:rFonts w:ascii="Times New Roman" w:hAnsi="Times New Roman" w:hint="eastAsia"/>
          <w:b/>
          <w:sz w:val="22"/>
          <w:szCs w:val="22"/>
        </w:rPr>
        <w:t xml:space="preserve"> when UE is allowed to release the stored reports and configuration after 48 hours. </w:t>
      </w:r>
    </w:p>
    <w:p w14:paraId="16779224" w14:textId="77F9C794" w:rsidR="002B50E8" w:rsidRDefault="009D2EAC" w:rsidP="002B50E8">
      <w:pPr>
        <w:pStyle w:val="21"/>
        <w:rPr>
          <w:rStyle w:val="B1Char"/>
          <w:lang w:eastAsia="zh-CN"/>
        </w:rPr>
      </w:pPr>
      <w:r>
        <w:rPr>
          <w:rStyle w:val="B1Char"/>
          <w:rFonts w:hint="eastAsia"/>
          <w:lang w:eastAsia="zh-CN"/>
        </w:rPr>
        <w:t>2.5</w:t>
      </w:r>
      <w:r w:rsidR="002B50E8">
        <w:rPr>
          <w:rStyle w:val="B1Char"/>
          <w:rFonts w:hint="eastAsia"/>
          <w:lang w:eastAsia="zh-CN"/>
        </w:rPr>
        <w:t xml:space="preserve"> The impact of IDC problems on QoE measurement</w:t>
      </w:r>
    </w:p>
    <w:p w14:paraId="55127C5B" w14:textId="60BD03F8" w:rsidR="00BC56D2" w:rsidRPr="00632A15" w:rsidRDefault="00CA5F08" w:rsidP="00664B3C">
      <w:pPr>
        <w:jc w:val="both"/>
        <w:rPr>
          <w:sz w:val="22"/>
          <w:szCs w:val="22"/>
          <w:lang w:val="en-GB"/>
        </w:rPr>
      </w:pPr>
      <w:r w:rsidRPr="00632A15">
        <w:rPr>
          <w:rFonts w:hint="eastAsia"/>
          <w:sz w:val="22"/>
          <w:szCs w:val="22"/>
          <w:lang w:val="en-GB"/>
        </w:rPr>
        <w:t xml:space="preserve">Due to UE need to access various network, many UEs are equipped with multiple radio transceivers. For example, UE may be </w:t>
      </w:r>
      <w:r w:rsidRPr="00632A15">
        <w:rPr>
          <w:sz w:val="22"/>
          <w:szCs w:val="22"/>
          <w:lang w:val="en-GB"/>
        </w:rPr>
        <w:t>equipped</w:t>
      </w:r>
      <w:r w:rsidRPr="00632A15">
        <w:rPr>
          <w:rFonts w:hint="eastAsia"/>
          <w:sz w:val="22"/>
          <w:szCs w:val="22"/>
          <w:lang w:val="en-GB"/>
        </w:rPr>
        <w:t xml:space="preserve"> with NR, </w:t>
      </w:r>
      <w:proofErr w:type="spellStart"/>
      <w:r w:rsidRPr="00632A15">
        <w:rPr>
          <w:rFonts w:hint="eastAsia"/>
          <w:sz w:val="22"/>
          <w:szCs w:val="22"/>
          <w:lang w:val="en-GB"/>
        </w:rPr>
        <w:t>WiFi</w:t>
      </w:r>
      <w:proofErr w:type="spellEnd"/>
      <w:r w:rsidRPr="00632A15">
        <w:rPr>
          <w:rFonts w:hint="eastAsia"/>
          <w:sz w:val="22"/>
          <w:szCs w:val="22"/>
          <w:lang w:val="en-GB"/>
        </w:rPr>
        <w:t xml:space="preserve"> and Bluetooth transceivers. When UE </w:t>
      </w:r>
      <w:r w:rsidRPr="00632A15">
        <w:rPr>
          <w:sz w:val="22"/>
          <w:szCs w:val="22"/>
          <w:lang w:val="en-GB"/>
        </w:rPr>
        <w:t>operate</w:t>
      </w:r>
      <w:r w:rsidRPr="00632A15">
        <w:rPr>
          <w:rFonts w:hint="eastAsia"/>
          <w:sz w:val="22"/>
          <w:szCs w:val="22"/>
          <w:lang w:val="en-GB"/>
        </w:rPr>
        <w:t xml:space="preserve">s on adjacent frequencies, UE may suffer from the In-Device Coexistence interference, i.e. IDC </w:t>
      </w:r>
      <w:r w:rsidRPr="00632A15">
        <w:rPr>
          <w:sz w:val="22"/>
          <w:szCs w:val="22"/>
          <w:lang w:val="en-GB"/>
        </w:rPr>
        <w:t>problem</w:t>
      </w:r>
      <w:r w:rsidRPr="00632A15">
        <w:rPr>
          <w:rFonts w:hint="eastAsia"/>
          <w:sz w:val="22"/>
          <w:szCs w:val="22"/>
          <w:lang w:val="en-GB"/>
        </w:rPr>
        <w:t xml:space="preserve">. </w:t>
      </w:r>
      <w:r w:rsidR="00237592" w:rsidRPr="00632A15">
        <w:rPr>
          <w:sz w:val="22"/>
          <w:szCs w:val="22"/>
          <w:lang w:val="en-GB"/>
        </w:rPr>
        <w:t>W</w:t>
      </w:r>
      <w:r w:rsidR="00237592" w:rsidRPr="00632A15">
        <w:rPr>
          <w:rFonts w:hint="eastAsia"/>
          <w:sz w:val="22"/>
          <w:szCs w:val="22"/>
          <w:lang w:val="en-GB"/>
        </w:rPr>
        <w:t xml:space="preserve">hen UE suffers from the IDC problem, </w:t>
      </w:r>
      <w:r w:rsidR="00BC56D2" w:rsidRPr="00632A15">
        <w:rPr>
          <w:rFonts w:hint="eastAsia"/>
          <w:sz w:val="22"/>
          <w:szCs w:val="22"/>
          <w:lang w:val="en-GB"/>
        </w:rPr>
        <w:t xml:space="preserve">the </w:t>
      </w:r>
      <w:r w:rsidR="00F117D0" w:rsidRPr="00632A15">
        <w:rPr>
          <w:rFonts w:hint="eastAsia"/>
          <w:sz w:val="22"/>
          <w:szCs w:val="22"/>
          <w:lang w:val="en-GB"/>
        </w:rPr>
        <w:t>quality of</w:t>
      </w:r>
      <w:r w:rsidR="00BC56D2" w:rsidRPr="00632A15">
        <w:rPr>
          <w:rFonts w:hint="eastAsia"/>
          <w:sz w:val="22"/>
          <w:szCs w:val="22"/>
          <w:lang w:val="en-GB"/>
        </w:rPr>
        <w:t xml:space="preserve"> UE</w:t>
      </w:r>
      <w:r w:rsidR="00BC56D2" w:rsidRPr="00632A15">
        <w:rPr>
          <w:sz w:val="22"/>
          <w:szCs w:val="22"/>
          <w:lang w:val="en-GB"/>
        </w:rPr>
        <w:t>’</w:t>
      </w:r>
      <w:r w:rsidR="00BC56D2" w:rsidRPr="00632A15">
        <w:rPr>
          <w:rFonts w:hint="eastAsia"/>
          <w:sz w:val="22"/>
          <w:szCs w:val="22"/>
          <w:lang w:val="en-GB"/>
        </w:rPr>
        <w:t>s</w:t>
      </w:r>
      <w:r w:rsidR="00F117D0" w:rsidRPr="00632A15">
        <w:rPr>
          <w:rFonts w:hint="eastAsia"/>
          <w:sz w:val="22"/>
          <w:szCs w:val="22"/>
          <w:lang w:val="en-GB"/>
        </w:rPr>
        <w:t xml:space="preserve"> experience will be </w:t>
      </w:r>
      <w:r w:rsidR="00BC56D2" w:rsidRPr="00632A15">
        <w:rPr>
          <w:rFonts w:hint="eastAsia"/>
          <w:sz w:val="22"/>
          <w:szCs w:val="22"/>
          <w:lang w:val="en-GB"/>
        </w:rPr>
        <w:t>severely impacted.</w:t>
      </w:r>
      <w:r w:rsidR="00664B3C" w:rsidRPr="00632A15">
        <w:rPr>
          <w:rFonts w:hint="eastAsia"/>
          <w:sz w:val="22"/>
          <w:szCs w:val="22"/>
          <w:lang w:val="en-GB"/>
        </w:rPr>
        <w:t xml:space="preserve"> So we need to consider the impact of IDC </w:t>
      </w:r>
      <w:r w:rsidR="00664B3C" w:rsidRPr="00632A15">
        <w:rPr>
          <w:sz w:val="22"/>
          <w:szCs w:val="22"/>
          <w:lang w:val="en-GB"/>
        </w:rPr>
        <w:t>problem</w:t>
      </w:r>
      <w:r w:rsidR="00664B3C" w:rsidRPr="00632A15">
        <w:rPr>
          <w:rFonts w:hint="eastAsia"/>
          <w:sz w:val="22"/>
          <w:szCs w:val="22"/>
          <w:lang w:val="en-GB"/>
        </w:rPr>
        <w:t xml:space="preserve"> during QoE measurement.</w:t>
      </w:r>
    </w:p>
    <w:p w14:paraId="79B6C05D" w14:textId="77777777" w:rsidR="00DC7EDC" w:rsidRPr="00632A15" w:rsidRDefault="00664B3C" w:rsidP="00664B3C">
      <w:pPr>
        <w:jc w:val="both"/>
        <w:rPr>
          <w:sz w:val="22"/>
          <w:szCs w:val="22"/>
          <w:lang w:val="en-GB"/>
        </w:rPr>
      </w:pPr>
      <w:r w:rsidRPr="00632A15">
        <w:rPr>
          <w:sz w:val="22"/>
          <w:szCs w:val="22"/>
          <w:lang w:val="en-GB"/>
        </w:rPr>
        <w:t>I</w:t>
      </w:r>
      <w:r w:rsidRPr="00632A15">
        <w:rPr>
          <w:rFonts w:hint="eastAsia"/>
          <w:sz w:val="22"/>
          <w:szCs w:val="22"/>
          <w:lang w:val="en-GB"/>
        </w:rPr>
        <w:t xml:space="preserve">n current spec, when UE is in RRC_CONNECTED state and UE is configured with IDC functionality, UE can send the IDC assistance information to gNB when UE detects the IDC problem. </w:t>
      </w:r>
      <w:r w:rsidRPr="00632A15">
        <w:rPr>
          <w:sz w:val="22"/>
          <w:szCs w:val="22"/>
          <w:lang w:val="en-GB"/>
        </w:rPr>
        <w:t>T</w:t>
      </w:r>
      <w:r w:rsidRPr="00632A15">
        <w:rPr>
          <w:rFonts w:hint="eastAsia"/>
          <w:sz w:val="22"/>
          <w:szCs w:val="22"/>
          <w:lang w:val="en-GB"/>
        </w:rPr>
        <w:t xml:space="preserve">he gNB can select an appropriate solution to solve the IDC problem. But when UE is in RRC_IDLE or RRC_INAVTIVE state, UE cannot send IDC </w:t>
      </w:r>
      <w:r w:rsidRPr="00632A15">
        <w:rPr>
          <w:sz w:val="22"/>
          <w:szCs w:val="22"/>
          <w:lang w:val="en-GB"/>
        </w:rPr>
        <w:t>assistance</w:t>
      </w:r>
      <w:r w:rsidRPr="00632A15">
        <w:rPr>
          <w:rFonts w:hint="eastAsia"/>
          <w:sz w:val="22"/>
          <w:szCs w:val="22"/>
          <w:lang w:val="en-GB"/>
        </w:rPr>
        <w:t xml:space="preserve"> information to gNB. So during execution of logged MDT measurement, </w:t>
      </w:r>
      <w:r w:rsidRPr="00632A15">
        <w:rPr>
          <w:rFonts w:hint="eastAsia"/>
          <w:sz w:val="22"/>
          <w:szCs w:val="22"/>
          <w:lang w:val="en-GB"/>
        </w:rPr>
        <w:lastRenderedPageBreak/>
        <w:t>when UE detects the IDC problem, UE will stop the logged MDT measurement</w:t>
      </w:r>
      <w:r w:rsidR="00DC7EDC" w:rsidRPr="00632A15">
        <w:rPr>
          <w:rFonts w:hint="eastAsia"/>
          <w:sz w:val="22"/>
          <w:szCs w:val="22"/>
          <w:lang w:val="en-GB"/>
        </w:rPr>
        <w:t xml:space="preserve"> and record the IDC problem in logged MDT measurement report</w:t>
      </w:r>
      <w:r w:rsidRPr="00632A15">
        <w:rPr>
          <w:rFonts w:hint="eastAsia"/>
          <w:sz w:val="22"/>
          <w:szCs w:val="22"/>
          <w:lang w:val="en-GB"/>
        </w:rPr>
        <w:t xml:space="preserve">. </w:t>
      </w:r>
    </w:p>
    <w:p w14:paraId="0F27A023" w14:textId="477E5735" w:rsidR="00DC7EDC" w:rsidRPr="00632A15" w:rsidRDefault="00DC7EDC" w:rsidP="00664B3C">
      <w:pPr>
        <w:jc w:val="both"/>
        <w:rPr>
          <w:sz w:val="22"/>
          <w:szCs w:val="22"/>
          <w:lang w:val="en-GB"/>
        </w:rPr>
      </w:pPr>
      <w:r w:rsidRPr="00632A15">
        <w:rPr>
          <w:sz w:val="22"/>
          <w:szCs w:val="22"/>
          <w:lang w:val="en-GB"/>
        </w:rPr>
        <w:t>S</w:t>
      </w:r>
      <w:r w:rsidRPr="00632A15">
        <w:rPr>
          <w:rFonts w:hint="eastAsia"/>
          <w:sz w:val="22"/>
          <w:szCs w:val="22"/>
          <w:lang w:val="en-GB"/>
        </w:rPr>
        <w:t>imilarly, we need to discuss the IDC problem</w:t>
      </w:r>
      <w:r w:rsidRPr="00632A15">
        <w:rPr>
          <w:sz w:val="22"/>
          <w:szCs w:val="22"/>
          <w:lang w:val="en-GB"/>
        </w:rPr>
        <w:t>’</w:t>
      </w:r>
      <w:r w:rsidRPr="00632A15">
        <w:rPr>
          <w:rFonts w:hint="eastAsia"/>
          <w:sz w:val="22"/>
          <w:szCs w:val="22"/>
          <w:lang w:val="en-GB"/>
        </w:rPr>
        <w:t xml:space="preserve">s impact on QoE measurement. </w:t>
      </w:r>
      <w:r w:rsidRPr="00632A15">
        <w:rPr>
          <w:sz w:val="22"/>
          <w:szCs w:val="22"/>
          <w:lang w:val="en-GB"/>
        </w:rPr>
        <w:t>E</w:t>
      </w:r>
      <w:r w:rsidRPr="00632A15">
        <w:rPr>
          <w:rFonts w:hint="eastAsia"/>
          <w:sz w:val="22"/>
          <w:szCs w:val="22"/>
          <w:lang w:val="en-GB"/>
        </w:rPr>
        <w:t xml:space="preserve">specially, when UE in RRC_IDLE/RRC_INACTIVE state performs the QoE </w:t>
      </w:r>
      <w:r w:rsidRPr="00632A15">
        <w:rPr>
          <w:sz w:val="22"/>
          <w:szCs w:val="22"/>
          <w:lang w:val="en-GB"/>
        </w:rPr>
        <w:t>measurement</w:t>
      </w:r>
      <w:r w:rsidRPr="00632A15">
        <w:rPr>
          <w:rFonts w:hint="eastAsia"/>
          <w:sz w:val="22"/>
          <w:szCs w:val="22"/>
          <w:lang w:val="en-GB"/>
        </w:rPr>
        <w:t xml:space="preserve"> for broadcast service, if UE experiences the IDC problem, UE </w:t>
      </w:r>
      <w:r w:rsidR="00632A15" w:rsidRPr="00632A15">
        <w:rPr>
          <w:rFonts w:hint="eastAsia"/>
          <w:sz w:val="22"/>
          <w:szCs w:val="22"/>
          <w:lang w:val="en-GB"/>
        </w:rPr>
        <w:t>may need to indication the IDC problem in QoE report to help the NW to analyse the QoE report correctly.</w:t>
      </w:r>
    </w:p>
    <w:p w14:paraId="6A6FEFE2" w14:textId="5AD9C51F" w:rsidR="002B50E8" w:rsidRPr="002B50E8" w:rsidRDefault="002B50E8" w:rsidP="00664B3C">
      <w:pPr>
        <w:jc w:val="both"/>
        <w:rPr>
          <w:lang w:val="en-GB"/>
        </w:rPr>
      </w:pPr>
    </w:p>
    <w:p w14:paraId="5DE2D704" w14:textId="107EC19B" w:rsidR="002B50E8" w:rsidRPr="001619A5" w:rsidRDefault="00632A15" w:rsidP="001619A5">
      <w:pPr>
        <w:pStyle w:val="a8"/>
        <w:spacing w:line="288" w:lineRule="auto"/>
        <w:rPr>
          <w:rFonts w:ascii="Times New Roman" w:hAnsi="Times New Roman"/>
          <w:b/>
          <w:sz w:val="22"/>
          <w:szCs w:val="22"/>
        </w:rPr>
      </w:pPr>
      <w:r>
        <w:rPr>
          <w:rFonts w:ascii="Times New Roman" w:hAnsi="Times New Roman" w:hint="eastAsia"/>
          <w:b/>
          <w:sz w:val="22"/>
          <w:szCs w:val="22"/>
        </w:rPr>
        <w:t>Proposal</w:t>
      </w:r>
      <w:r w:rsidR="006A2E56">
        <w:rPr>
          <w:rFonts w:ascii="Times New Roman" w:hAnsi="Times New Roman" w:hint="eastAsia"/>
          <w:b/>
          <w:sz w:val="22"/>
          <w:szCs w:val="22"/>
        </w:rPr>
        <w:t xml:space="preserve"> 6</w:t>
      </w:r>
      <w:r>
        <w:rPr>
          <w:rFonts w:ascii="Times New Roman" w:hAnsi="Times New Roman" w:hint="eastAsia"/>
          <w:b/>
          <w:sz w:val="22"/>
          <w:szCs w:val="22"/>
        </w:rPr>
        <w:t xml:space="preserve">: It is kindly to ask RAN2 to discuss the impact of IDC problem </w:t>
      </w:r>
      <w:bookmarkStart w:id="1" w:name="_GoBack"/>
      <w:bookmarkEnd w:id="1"/>
      <w:r>
        <w:rPr>
          <w:rFonts w:ascii="Times New Roman" w:hAnsi="Times New Roman" w:hint="eastAsia"/>
          <w:b/>
          <w:sz w:val="22"/>
          <w:szCs w:val="22"/>
        </w:rPr>
        <w:t>on QoE measurement for broadcast service.</w:t>
      </w:r>
    </w:p>
    <w:p w14:paraId="0CF6040A" w14:textId="1A729ED4" w:rsidR="00064E39" w:rsidRPr="00CB0891" w:rsidRDefault="00E97523" w:rsidP="00067A87">
      <w:pPr>
        <w:pStyle w:val="1"/>
        <w:jc w:val="both"/>
      </w:pPr>
      <w:bookmarkStart w:id="2" w:name="_Ref189046994"/>
      <w:r w:rsidRPr="00CB0891">
        <w:t xml:space="preserve">3 </w:t>
      </w:r>
      <w:r w:rsidR="00064E39" w:rsidRPr="00CB0891">
        <w:t>Conclusion</w:t>
      </w:r>
    </w:p>
    <w:p w14:paraId="35FDCDEE" w14:textId="69D61DAA" w:rsidR="00F35CDB" w:rsidRPr="007B28C8"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the following</w:t>
      </w:r>
      <w:r w:rsidR="00CB4599">
        <w:rPr>
          <w:rFonts w:ascii="Times New Roman" w:hAnsi="Times New Roman"/>
          <w:sz w:val="22"/>
          <w:szCs w:val="22"/>
        </w:rPr>
        <w:t xml:space="preserve"> 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2AB76983" w14:textId="77777777" w:rsidR="006A2E56" w:rsidRPr="00530BC4" w:rsidRDefault="006A2E56" w:rsidP="006A2E56">
      <w:pPr>
        <w:spacing w:line="288" w:lineRule="auto"/>
        <w:jc w:val="both"/>
        <w:rPr>
          <w:b/>
          <w:sz w:val="22"/>
          <w:szCs w:val="22"/>
          <w:lang w:val="en-GB"/>
        </w:rPr>
      </w:pPr>
      <w:r w:rsidRPr="00530BC4">
        <w:rPr>
          <w:rFonts w:hint="eastAsia"/>
          <w:b/>
          <w:sz w:val="22"/>
          <w:szCs w:val="22"/>
          <w:lang w:val="en-GB"/>
        </w:rPr>
        <w:t>Proposal</w:t>
      </w:r>
      <w:r>
        <w:rPr>
          <w:rFonts w:hint="eastAsia"/>
          <w:b/>
          <w:sz w:val="22"/>
          <w:szCs w:val="22"/>
          <w:lang w:val="en-GB"/>
        </w:rPr>
        <w:t xml:space="preserve"> 1</w:t>
      </w:r>
      <w:r w:rsidRPr="00530BC4">
        <w:rPr>
          <w:rFonts w:hint="eastAsia"/>
          <w:b/>
          <w:sz w:val="22"/>
          <w:szCs w:val="22"/>
          <w:lang w:val="en-GB"/>
        </w:rPr>
        <w:t>: When UE is in RRC_CONNECTED state, the Network should be able to handle the area scope checking.</w:t>
      </w:r>
    </w:p>
    <w:p w14:paraId="0EC14F85" w14:textId="2C6CE328" w:rsidR="006A2E56" w:rsidRPr="00782681" w:rsidRDefault="006A2E56" w:rsidP="006A2E56">
      <w:pPr>
        <w:spacing w:line="288" w:lineRule="auto"/>
        <w:jc w:val="both"/>
        <w:rPr>
          <w:b/>
          <w:sz w:val="22"/>
          <w:szCs w:val="22"/>
          <w:lang w:val="en-GB"/>
        </w:rPr>
      </w:pPr>
      <w:r w:rsidRPr="00782681">
        <w:rPr>
          <w:rFonts w:hint="eastAsia"/>
          <w:b/>
          <w:sz w:val="22"/>
          <w:szCs w:val="22"/>
          <w:lang w:val="en-GB"/>
        </w:rPr>
        <w:t>Proposal</w:t>
      </w:r>
      <w:r>
        <w:rPr>
          <w:rFonts w:hint="eastAsia"/>
          <w:b/>
          <w:sz w:val="22"/>
          <w:szCs w:val="22"/>
          <w:lang w:val="en-GB"/>
        </w:rPr>
        <w:t xml:space="preserve"> 2</w:t>
      </w:r>
      <w:r w:rsidRPr="00782681">
        <w:rPr>
          <w:rFonts w:hint="eastAsia"/>
          <w:b/>
          <w:sz w:val="22"/>
          <w:szCs w:val="22"/>
          <w:lang w:val="en-GB"/>
        </w:rPr>
        <w:t>: Before UE send</w:t>
      </w:r>
      <w:r w:rsidR="007D5EE8">
        <w:rPr>
          <w:rFonts w:hint="eastAsia"/>
          <w:b/>
          <w:sz w:val="22"/>
          <w:szCs w:val="22"/>
          <w:lang w:val="en-GB"/>
        </w:rPr>
        <w:t>s</w:t>
      </w:r>
      <w:r w:rsidRPr="00782681">
        <w:rPr>
          <w:rFonts w:hint="eastAsia"/>
          <w:b/>
          <w:sz w:val="22"/>
          <w:szCs w:val="22"/>
          <w:lang w:val="en-GB"/>
        </w:rPr>
        <w:t xml:space="preserve"> the QoE report available indication to network, UE should check </w:t>
      </w:r>
      <w:r>
        <w:rPr>
          <w:rFonts w:hint="eastAsia"/>
          <w:b/>
          <w:sz w:val="22"/>
          <w:szCs w:val="22"/>
          <w:lang w:val="en-GB"/>
        </w:rPr>
        <w:t xml:space="preserve">whether </w:t>
      </w:r>
      <w:r w:rsidRPr="00782681">
        <w:rPr>
          <w:rFonts w:hint="eastAsia"/>
          <w:b/>
          <w:sz w:val="22"/>
          <w:szCs w:val="22"/>
          <w:lang w:val="en-GB"/>
        </w:rPr>
        <w:t xml:space="preserve">the </w:t>
      </w:r>
      <w:r>
        <w:rPr>
          <w:rFonts w:hint="eastAsia"/>
          <w:b/>
          <w:sz w:val="22"/>
          <w:szCs w:val="22"/>
          <w:lang w:val="en-GB"/>
        </w:rPr>
        <w:t>R</w:t>
      </w:r>
      <w:r w:rsidRPr="00782681">
        <w:rPr>
          <w:rFonts w:hint="eastAsia"/>
          <w:b/>
          <w:sz w:val="22"/>
          <w:szCs w:val="22"/>
          <w:lang w:val="en-GB"/>
        </w:rPr>
        <w:t>PLMN</w:t>
      </w:r>
      <w:r>
        <w:rPr>
          <w:rFonts w:hint="eastAsia"/>
          <w:b/>
          <w:sz w:val="22"/>
          <w:szCs w:val="22"/>
          <w:lang w:val="en-GB"/>
        </w:rPr>
        <w:t xml:space="preserve"> is </w:t>
      </w:r>
      <w:r>
        <w:rPr>
          <w:b/>
          <w:sz w:val="22"/>
          <w:szCs w:val="22"/>
          <w:lang w:val="en-GB"/>
        </w:rPr>
        <w:t>included</w:t>
      </w:r>
      <w:r>
        <w:rPr>
          <w:rFonts w:hint="eastAsia"/>
          <w:b/>
          <w:sz w:val="22"/>
          <w:szCs w:val="22"/>
          <w:lang w:val="en-GB"/>
        </w:rPr>
        <w:t xml:space="preserve"> in the configured PLMN list</w:t>
      </w:r>
      <w:r w:rsidRPr="00782681">
        <w:rPr>
          <w:rFonts w:hint="eastAsia"/>
          <w:b/>
          <w:sz w:val="22"/>
          <w:szCs w:val="22"/>
          <w:lang w:val="en-GB"/>
        </w:rPr>
        <w:t>.</w:t>
      </w:r>
    </w:p>
    <w:p w14:paraId="576FB5D4" w14:textId="77777777" w:rsidR="006A2E56" w:rsidRPr="00CB4599" w:rsidRDefault="006A2E56" w:rsidP="006A2E56">
      <w:pPr>
        <w:spacing w:line="288" w:lineRule="auto"/>
        <w:jc w:val="both"/>
        <w:rPr>
          <w:b/>
          <w:sz w:val="22"/>
          <w:szCs w:val="22"/>
        </w:rPr>
      </w:pPr>
      <w:r>
        <w:rPr>
          <w:b/>
          <w:sz w:val="22"/>
          <w:szCs w:val="22"/>
        </w:rPr>
        <w:t xml:space="preserve">Proposal </w:t>
      </w:r>
      <w:r>
        <w:rPr>
          <w:rFonts w:hint="eastAsia"/>
          <w:b/>
          <w:sz w:val="22"/>
          <w:szCs w:val="22"/>
        </w:rPr>
        <w:t>3</w:t>
      </w:r>
      <w:r w:rsidRPr="00CB4599">
        <w:rPr>
          <w:b/>
          <w:sz w:val="22"/>
          <w:szCs w:val="22"/>
        </w:rPr>
        <w:t xml:space="preserve">: </w:t>
      </w:r>
      <w:r>
        <w:rPr>
          <w:rFonts w:hint="eastAsia"/>
          <w:b/>
          <w:sz w:val="22"/>
          <w:szCs w:val="22"/>
        </w:rPr>
        <w:t>The following information can be considered to be stored in UE AS layer</w:t>
      </w:r>
      <w:r w:rsidRPr="00CB4599">
        <w:rPr>
          <w:b/>
          <w:sz w:val="22"/>
          <w:szCs w:val="22"/>
        </w:rPr>
        <w:t>:</w:t>
      </w:r>
    </w:p>
    <w:p w14:paraId="739F6A57" w14:textId="77777777" w:rsidR="006A2E56" w:rsidRDefault="006A2E56" w:rsidP="006A2E56">
      <w:pPr>
        <w:pStyle w:val="af7"/>
        <w:numPr>
          <w:ilvl w:val="0"/>
          <w:numId w:val="28"/>
        </w:numPr>
        <w:spacing w:line="288" w:lineRule="auto"/>
        <w:jc w:val="both"/>
        <w:rPr>
          <w:rFonts w:ascii="Times New Roman" w:eastAsiaTheme="minorEastAsia" w:hAnsi="Times New Roman"/>
          <w:b/>
          <w:lang w:val="sv-SE" w:eastAsia="zh-CN"/>
        </w:rPr>
      </w:pPr>
      <w:r>
        <w:rPr>
          <w:rFonts w:ascii="Times New Roman" w:eastAsiaTheme="minorEastAsia" w:hAnsi="Times New Roman" w:hint="eastAsia"/>
          <w:b/>
          <w:lang w:val="sv-SE" w:eastAsia="zh-CN"/>
        </w:rPr>
        <w:t>PLMN List</w:t>
      </w:r>
    </w:p>
    <w:p w14:paraId="45BF9420" w14:textId="77777777" w:rsidR="006A2E56" w:rsidRDefault="006A2E56" w:rsidP="006A2E56">
      <w:pPr>
        <w:pStyle w:val="af7"/>
        <w:numPr>
          <w:ilvl w:val="0"/>
          <w:numId w:val="28"/>
        </w:numPr>
        <w:spacing w:line="288" w:lineRule="auto"/>
        <w:jc w:val="both"/>
        <w:rPr>
          <w:rFonts w:ascii="Times New Roman" w:eastAsiaTheme="minorEastAsia" w:hAnsi="Times New Roman"/>
          <w:b/>
          <w:lang w:val="sv-SE" w:eastAsia="zh-CN"/>
        </w:rPr>
      </w:pPr>
      <w:r>
        <w:rPr>
          <w:rFonts w:ascii="Times New Roman" w:eastAsiaTheme="minorEastAsia" w:hAnsi="Times New Roman" w:hint="eastAsia"/>
          <w:b/>
          <w:lang w:val="sv-SE" w:eastAsia="zh-CN"/>
        </w:rPr>
        <w:t>MBS session ID or List</w:t>
      </w:r>
    </w:p>
    <w:p w14:paraId="61A26784" w14:textId="77777777" w:rsidR="006A2E56" w:rsidRPr="00CB4599" w:rsidRDefault="006A2E56" w:rsidP="006A2E56">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2E6A0F44" w14:textId="77777777" w:rsidR="006A2E56" w:rsidRPr="00CB4599" w:rsidRDefault="006A2E56" w:rsidP="006A2E56">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46CD777C" w14:textId="77777777" w:rsidR="006A2E56" w:rsidRDefault="006A2E56" w:rsidP="006A2E56">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2E926CA0" w14:textId="536DB44D" w:rsidR="006A2E56" w:rsidRPr="006A2E56" w:rsidRDefault="006A2E56" w:rsidP="006A2E56">
      <w:pPr>
        <w:pStyle w:val="af7"/>
        <w:numPr>
          <w:ilvl w:val="0"/>
          <w:numId w:val="28"/>
        </w:numPr>
        <w:spacing w:line="288" w:lineRule="auto"/>
        <w:jc w:val="both"/>
        <w:rPr>
          <w:rFonts w:ascii="Times New Roman" w:eastAsiaTheme="minorEastAsia" w:hAnsi="Times New Roman"/>
          <w:b/>
          <w:lang w:val="sv-SE" w:eastAsia="zh-CN"/>
        </w:rPr>
      </w:pPr>
      <w:r w:rsidRPr="006A2E56">
        <w:rPr>
          <w:rFonts w:ascii="Times New Roman" w:eastAsiaTheme="minorEastAsia" w:hAnsi="Times New Roman"/>
          <w:b/>
          <w:lang w:val="sv-SE" w:eastAsia="zh-CN"/>
        </w:rPr>
        <w:t>MDT alignment information</w:t>
      </w:r>
    </w:p>
    <w:p w14:paraId="5B50E62B" w14:textId="77777777" w:rsidR="00AF3F7E" w:rsidRPr="009E13CE" w:rsidRDefault="00AF3F7E" w:rsidP="00AF3F7E">
      <w:pPr>
        <w:pStyle w:val="a8"/>
        <w:spacing w:line="288" w:lineRule="auto"/>
        <w:rPr>
          <w:rFonts w:ascii="Times New Roman" w:hAnsi="Times New Roman"/>
          <w:b/>
          <w:sz w:val="22"/>
          <w:szCs w:val="22"/>
        </w:rPr>
      </w:pPr>
      <w:r w:rsidRPr="009E13CE">
        <w:rPr>
          <w:rFonts w:ascii="Times New Roman" w:hAnsi="Times New Roman" w:hint="eastAsia"/>
          <w:b/>
          <w:sz w:val="22"/>
          <w:szCs w:val="22"/>
        </w:rPr>
        <w:t>Proposal</w:t>
      </w:r>
      <w:r>
        <w:rPr>
          <w:rFonts w:ascii="Times New Roman" w:hAnsi="Times New Roman" w:hint="eastAsia"/>
          <w:b/>
          <w:sz w:val="22"/>
          <w:szCs w:val="22"/>
        </w:rPr>
        <w:t xml:space="preserve"> 4</w:t>
      </w:r>
      <w:r w:rsidRPr="009E13CE">
        <w:rPr>
          <w:rFonts w:ascii="Times New Roman" w:hAnsi="Times New Roman" w:hint="eastAsia"/>
          <w:b/>
          <w:sz w:val="22"/>
          <w:szCs w:val="22"/>
        </w:rPr>
        <w:t>: gNB can select the UEs for QoE measurement based on the MBS interest indication provided by UE.</w:t>
      </w:r>
    </w:p>
    <w:p w14:paraId="425DFCC8" w14:textId="58CE24E9" w:rsidR="006A2E56" w:rsidRDefault="00AF3F7E" w:rsidP="007B6D1F">
      <w:pPr>
        <w:spacing w:beforeLines="50" w:before="120" w:line="288" w:lineRule="auto"/>
        <w:jc w:val="both"/>
        <w:rPr>
          <w:b/>
          <w:sz w:val="22"/>
          <w:szCs w:val="22"/>
        </w:rPr>
      </w:pPr>
      <w:r w:rsidRPr="006A2E56">
        <w:rPr>
          <w:rFonts w:hint="eastAsia"/>
          <w:b/>
          <w:sz w:val="22"/>
          <w:szCs w:val="22"/>
        </w:rPr>
        <w:t xml:space="preserve">Proposal 5: RAN2 should make it clear when </w:t>
      </w:r>
      <w:r w:rsidRPr="006A2E56">
        <w:rPr>
          <w:b/>
          <w:sz w:val="22"/>
          <w:szCs w:val="22"/>
        </w:rPr>
        <w:t>the 48h starts</w:t>
      </w:r>
      <w:r w:rsidRPr="006A2E56">
        <w:rPr>
          <w:rFonts w:hint="eastAsia"/>
          <w:b/>
          <w:sz w:val="22"/>
          <w:szCs w:val="22"/>
        </w:rPr>
        <w:t xml:space="preserve"> when UE is allowed to release the stored reports and configuration after 48 hours.</w:t>
      </w:r>
    </w:p>
    <w:p w14:paraId="2BCAEF64" w14:textId="0CE053E8" w:rsidR="007B6D1F" w:rsidRPr="00017032" w:rsidRDefault="00AF3F7E" w:rsidP="00017032">
      <w:pPr>
        <w:pStyle w:val="a8"/>
        <w:spacing w:line="288" w:lineRule="auto"/>
        <w:rPr>
          <w:rFonts w:ascii="Times New Roman" w:hAnsi="Times New Roman"/>
          <w:b/>
          <w:sz w:val="22"/>
          <w:szCs w:val="22"/>
        </w:rPr>
      </w:pPr>
      <w:r>
        <w:rPr>
          <w:rFonts w:ascii="Times New Roman" w:hAnsi="Times New Roman" w:hint="eastAsia"/>
          <w:b/>
          <w:sz w:val="22"/>
          <w:szCs w:val="22"/>
        </w:rPr>
        <w:t>Proposal 6: It is kindly to ask RAN2 to discuss the impact of IDC problem on QoE measurement for broadcast service.</w:t>
      </w:r>
    </w:p>
    <w:p w14:paraId="3565F4E6" w14:textId="03028BA7" w:rsidR="00064E39" w:rsidRPr="00CB0891" w:rsidRDefault="00324419" w:rsidP="0039631E">
      <w:pPr>
        <w:pStyle w:val="1"/>
        <w:tabs>
          <w:tab w:val="left" w:pos="2372"/>
        </w:tabs>
        <w:jc w:val="both"/>
      </w:pPr>
      <w:r w:rsidRPr="00CB0891">
        <w:t xml:space="preserve">4 </w:t>
      </w:r>
      <w:r w:rsidR="0098756F">
        <w:t>Reference</w:t>
      </w:r>
      <w:r w:rsidR="0039631E">
        <w:tab/>
      </w:r>
    </w:p>
    <w:bookmarkEnd w:id="2"/>
    <w:p w14:paraId="7218DF6F" w14:textId="6956F6C3" w:rsidR="00971EE8" w:rsidRDefault="00971EE8" w:rsidP="00430F72">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00A92207">
        <w:rPr>
          <w:rFonts w:ascii="Times New Roman" w:hAnsi="Times New Roman"/>
          <w:sz w:val="22"/>
          <w:szCs w:val="22"/>
        </w:rPr>
        <w:t>Repo</w:t>
      </w:r>
      <w:r w:rsidR="004A14D2">
        <w:rPr>
          <w:rFonts w:ascii="Times New Roman" w:hAnsi="Times New Roman"/>
          <w:sz w:val="22"/>
          <w:szCs w:val="22"/>
        </w:rPr>
        <w:t>rt of 3GPP TSG RAN2 meeting #12</w:t>
      </w:r>
      <w:r w:rsidR="004A14D2">
        <w:rPr>
          <w:rFonts w:ascii="Times New Roman" w:hAnsi="Times New Roman" w:hint="eastAsia"/>
          <w:sz w:val="22"/>
          <w:szCs w:val="22"/>
        </w:rPr>
        <w:t>2</w:t>
      </w:r>
    </w:p>
    <w:p w14:paraId="57EB0993" w14:textId="7A62E9B3" w:rsidR="004A14D2" w:rsidRPr="00430F72" w:rsidRDefault="004A14D2" w:rsidP="004A14D2">
      <w:pPr>
        <w:pStyle w:val="a8"/>
        <w:numPr>
          <w:ilvl w:val="0"/>
          <w:numId w:val="21"/>
        </w:numPr>
        <w:overflowPunct/>
        <w:autoSpaceDE/>
        <w:autoSpaceDN/>
        <w:adjustRightInd/>
        <w:spacing w:line="288" w:lineRule="auto"/>
        <w:textAlignment w:val="auto"/>
        <w:rPr>
          <w:rFonts w:ascii="Times New Roman" w:hAnsi="Times New Roman"/>
          <w:sz w:val="22"/>
          <w:szCs w:val="22"/>
        </w:rPr>
      </w:pPr>
      <w:r w:rsidRPr="004A14D2">
        <w:rPr>
          <w:rFonts w:ascii="Times New Roman" w:hAnsi="Times New Roman"/>
          <w:sz w:val="22"/>
          <w:szCs w:val="22"/>
        </w:rPr>
        <w:t>R2-2306569</w:t>
      </w:r>
      <w:r>
        <w:rPr>
          <w:rFonts w:ascii="Times New Roman" w:hAnsi="Times New Roman" w:hint="eastAsia"/>
          <w:sz w:val="22"/>
          <w:szCs w:val="22"/>
        </w:rPr>
        <w:t xml:space="preserve"> </w:t>
      </w:r>
      <w:r w:rsidRPr="004A14D2">
        <w:rPr>
          <w:rFonts w:ascii="Times New Roman" w:hAnsi="Times New Roman"/>
          <w:sz w:val="22"/>
          <w:szCs w:val="22"/>
        </w:rPr>
        <w:t>LS on area scope for QoE measurements</w:t>
      </w:r>
    </w:p>
    <w:p w14:paraId="57525FD0" w14:textId="34767DEE" w:rsidR="00CF62E8" w:rsidRPr="00971EE8" w:rsidRDefault="00CF62E8" w:rsidP="00CF62E8">
      <w:pPr>
        <w:pStyle w:val="a8"/>
        <w:numPr>
          <w:ilvl w:val="0"/>
          <w:numId w:val="21"/>
        </w:numPr>
        <w:overflowPunct/>
        <w:autoSpaceDE/>
        <w:autoSpaceDN/>
        <w:adjustRightInd/>
        <w:spacing w:line="288" w:lineRule="auto"/>
        <w:textAlignment w:val="auto"/>
        <w:rPr>
          <w:rFonts w:ascii="Times New Roman" w:hAnsi="Times New Roman"/>
          <w:sz w:val="22"/>
          <w:szCs w:val="22"/>
        </w:rPr>
      </w:pPr>
      <w:r w:rsidRPr="00CF62E8">
        <w:rPr>
          <w:rFonts w:ascii="Times New Roman" w:hAnsi="Times New Roman"/>
          <w:sz w:val="22"/>
          <w:szCs w:val="22"/>
        </w:rPr>
        <w:t>R2-2304626</w:t>
      </w:r>
      <w:r>
        <w:rPr>
          <w:rFonts w:ascii="Times New Roman" w:hAnsi="Times New Roman" w:hint="eastAsia"/>
          <w:sz w:val="22"/>
          <w:szCs w:val="22"/>
        </w:rPr>
        <w:t xml:space="preserve"> </w:t>
      </w:r>
      <w:r w:rsidRPr="00CF62E8">
        <w:rPr>
          <w:rFonts w:ascii="Times New Roman" w:hAnsi="Times New Roman"/>
          <w:sz w:val="22"/>
          <w:szCs w:val="22"/>
        </w:rPr>
        <w:t>LS on collecting QoE measurements per MBS service area and MBS session ID</w:t>
      </w:r>
    </w:p>
    <w:sectPr w:rsidR="00CF62E8" w:rsidRPr="00971EE8" w:rsidSect="00F05C0F">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D7122" w14:textId="77777777" w:rsidR="000569F1" w:rsidRDefault="000569F1">
      <w:r>
        <w:separator/>
      </w:r>
    </w:p>
  </w:endnote>
  <w:endnote w:type="continuationSeparator" w:id="0">
    <w:p w14:paraId="24210BB3" w14:textId="77777777" w:rsidR="000569F1" w:rsidRDefault="000569F1">
      <w:r>
        <w:continuationSeparator/>
      </w:r>
    </w:p>
  </w:endnote>
  <w:endnote w:type="continuationNotice" w:id="1">
    <w:p w14:paraId="506A60C6" w14:textId="77777777" w:rsidR="000569F1" w:rsidRDefault="00056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9385F" w14:textId="77777777" w:rsidR="000569F1" w:rsidRDefault="000569F1">
      <w:r>
        <w:separator/>
      </w:r>
    </w:p>
  </w:footnote>
  <w:footnote w:type="continuationSeparator" w:id="0">
    <w:p w14:paraId="5611F160" w14:textId="77777777" w:rsidR="000569F1" w:rsidRDefault="000569F1">
      <w:r>
        <w:continuationSeparator/>
      </w:r>
    </w:p>
  </w:footnote>
  <w:footnote w:type="continuationNotice" w:id="1">
    <w:p w14:paraId="20CD2518" w14:textId="77777777" w:rsidR="000569F1" w:rsidRDefault="000569F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6847F90"/>
    <w:multiLevelType w:val="hybridMultilevel"/>
    <w:tmpl w:val="6CB4B9CE"/>
    <w:lvl w:ilvl="0" w:tplc="CD0C0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0"/>
  </w:num>
  <w:num w:numId="3">
    <w:abstractNumId w:val="13"/>
  </w:num>
  <w:num w:numId="4">
    <w:abstractNumId w:val="15"/>
  </w:num>
  <w:num w:numId="5">
    <w:abstractNumId w:val="3"/>
  </w:num>
  <w:num w:numId="6">
    <w:abstractNumId w:val="4"/>
  </w:num>
  <w:num w:numId="7">
    <w:abstractNumId w:val="2"/>
  </w:num>
  <w:num w:numId="8">
    <w:abstractNumId w:val="19"/>
  </w:num>
  <w:num w:numId="9">
    <w:abstractNumId w:val="5"/>
  </w:num>
  <w:num w:numId="10">
    <w:abstractNumId w:val="17"/>
  </w:num>
  <w:num w:numId="11">
    <w:abstractNumId w:val="12"/>
    <w:lvlOverride w:ilvl="0">
      <w:startOverride w:val="1"/>
    </w:lvlOverride>
  </w:num>
  <w:num w:numId="12">
    <w:abstractNumId w:val="6"/>
    <w:lvlOverride w:ilvl="0">
      <w:startOverride w:val="1"/>
    </w:lvlOverride>
  </w:num>
  <w:num w:numId="13">
    <w:abstractNumId w:val="12"/>
    <w:lvlOverride w:ilvl="0">
      <w:startOverride w:val="1"/>
    </w:lvlOverride>
  </w:num>
  <w:num w:numId="14">
    <w:abstractNumId w:val="6"/>
    <w:lvlOverride w:ilvl="0">
      <w:startOverride w:val="1"/>
    </w:lvlOverride>
  </w:num>
  <w:num w:numId="15">
    <w:abstractNumId w:val="11"/>
  </w:num>
  <w:num w:numId="16">
    <w:abstractNumId w:val="7"/>
  </w:num>
  <w:num w:numId="17">
    <w:abstractNumId w:val="12"/>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4"/>
  </w:num>
  <w:num w:numId="22">
    <w:abstractNumId w:val="1"/>
  </w:num>
  <w:num w:numId="23">
    <w:abstractNumId w:val="18"/>
  </w:num>
  <w:num w:numId="24">
    <w:abstractNumId w:val="21"/>
  </w:num>
  <w:num w:numId="25">
    <w:abstractNumId w:val="22"/>
  </w:num>
  <w:num w:numId="26">
    <w:abstractNumId w:val="20"/>
  </w:num>
  <w:num w:numId="27">
    <w:abstractNumId w:val="8"/>
  </w:num>
  <w:num w:numId="28">
    <w:abstractNumId w:val="16"/>
  </w:num>
  <w:num w:numId="2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7FC"/>
    <w:rsid w:val="00004ED2"/>
    <w:rsid w:val="0000564C"/>
    <w:rsid w:val="0000603D"/>
    <w:rsid w:val="00006446"/>
    <w:rsid w:val="00006896"/>
    <w:rsid w:val="00006E8C"/>
    <w:rsid w:val="000074AA"/>
    <w:rsid w:val="00007CDC"/>
    <w:rsid w:val="00011B28"/>
    <w:rsid w:val="00012856"/>
    <w:rsid w:val="00015D15"/>
    <w:rsid w:val="0001607D"/>
    <w:rsid w:val="000166E1"/>
    <w:rsid w:val="00017032"/>
    <w:rsid w:val="00017F44"/>
    <w:rsid w:val="000213F2"/>
    <w:rsid w:val="0002149D"/>
    <w:rsid w:val="00022175"/>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69F1"/>
    <w:rsid w:val="00057117"/>
    <w:rsid w:val="000575BD"/>
    <w:rsid w:val="00060500"/>
    <w:rsid w:val="000616E7"/>
    <w:rsid w:val="00062334"/>
    <w:rsid w:val="00063E98"/>
    <w:rsid w:val="000644F3"/>
    <w:rsid w:val="0006487E"/>
    <w:rsid w:val="00064E39"/>
    <w:rsid w:val="00065E1A"/>
    <w:rsid w:val="0006623E"/>
    <w:rsid w:val="00066ED5"/>
    <w:rsid w:val="00067863"/>
    <w:rsid w:val="00067A87"/>
    <w:rsid w:val="0007015A"/>
    <w:rsid w:val="00072D12"/>
    <w:rsid w:val="00073999"/>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2E1E"/>
    <w:rsid w:val="000B3A8F"/>
    <w:rsid w:val="000B3E2F"/>
    <w:rsid w:val="000B4AB9"/>
    <w:rsid w:val="000B58C3"/>
    <w:rsid w:val="000B61E9"/>
    <w:rsid w:val="000C12F7"/>
    <w:rsid w:val="000C1648"/>
    <w:rsid w:val="000C165A"/>
    <w:rsid w:val="000C169F"/>
    <w:rsid w:val="000C2293"/>
    <w:rsid w:val="000C2E19"/>
    <w:rsid w:val="000C449D"/>
    <w:rsid w:val="000C57BA"/>
    <w:rsid w:val="000C786F"/>
    <w:rsid w:val="000D0D07"/>
    <w:rsid w:val="000D3B84"/>
    <w:rsid w:val="000D4797"/>
    <w:rsid w:val="000E0527"/>
    <w:rsid w:val="000E106A"/>
    <w:rsid w:val="000E19D2"/>
    <w:rsid w:val="000E1E92"/>
    <w:rsid w:val="000E26F2"/>
    <w:rsid w:val="000E280C"/>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5CC"/>
    <w:rsid w:val="00105B59"/>
    <w:rsid w:val="001062FB"/>
    <w:rsid w:val="001063E6"/>
    <w:rsid w:val="00106B94"/>
    <w:rsid w:val="00107E33"/>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3B35"/>
    <w:rsid w:val="001344C0"/>
    <w:rsid w:val="001346FA"/>
    <w:rsid w:val="00135252"/>
    <w:rsid w:val="00136B3E"/>
    <w:rsid w:val="00137AB5"/>
    <w:rsid w:val="00137F0B"/>
    <w:rsid w:val="0014002D"/>
    <w:rsid w:val="00141656"/>
    <w:rsid w:val="00141C52"/>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9A5"/>
    <w:rsid w:val="00163C15"/>
    <w:rsid w:val="00164541"/>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650"/>
    <w:rsid w:val="001A7CA1"/>
    <w:rsid w:val="001B0B0E"/>
    <w:rsid w:val="001B0D97"/>
    <w:rsid w:val="001B27DF"/>
    <w:rsid w:val="001B3598"/>
    <w:rsid w:val="001B3CDA"/>
    <w:rsid w:val="001B5656"/>
    <w:rsid w:val="001B5A5D"/>
    <w:rsid w:val="001B7BE0"/>
    <w:rsid w:val="001C12DD"/>
    <w:rsid w:val="001C186C"/>
    <w:rsid w:val="001C1CE5"/>
    <w:rsid w:val="001C2FA6"/>
    <w:rsid w:val="001C3753"/>
    <w:rsid w:val="001C3D2A"/>
    <w:rsid w:val="001C5201"/>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30765"/>
    <w:rsid w:val="00230D18"/>
    <w:rsid w:val="002319E4"/>
    <w:rsid w:val="00235632"/>
    <w:rsid w:val="002357FE"/>
    <w:rsid w:val="00235872"/>
    <w:rsid w:val="00235E2D"/>
    <w:rsid w:val="00237592"/>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2D8E"/>
    <w:rsid w:val="00282E4B"/>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A4A5B"/>
    <w:rsid w:val="002B24D6"/>
    <w:rsid w:val="002B2F5A"/>
    <w:rsid w:val="002B50E8"/>
    <w:rsid w:val="002B6711"/>
    <w:rsid w:val="002B6B5A"/>
    <w:rsid w:val="002B6B8E"/>
    <w:rsid w:val="002C0247"/>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10A0"/>
    <w:rsid w:val="002F1E5E"/>
    <w:rsid w:val="002F2018"/>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06FA"/>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4B1"/>
    <w:rsid w:val="00336BDA"/>
    <w:rsid w:val="003405EA"/>
    <w:rsid w:val="003407BA"/>
    <w:rsid w:val="00340B0E"/>
    <w:rsid w:val="00342BD7"/>
    <w:rsid w:val="00342CDF"/>
    <w:rsid w:val="00346DB5"/>
    <w:rsid w:val="003477B1"/>
    <w:rsid w:val="0035233A"/>
    <w:rsid w:val="00357380"/>
    <w:rsid w:val="003602D9"/>
    <w:rsid w:val="00360434"/>
    <w:rsid w:val="003604CE"/>
    <w:rsid w:val="0036281A"/>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2EDD"/>
    <w:rsid w:val="003939FF"/>
    <w:rsid w:val="003943D5"/>
    <w:rsid w:val="00395217"/>
    <w:rsid w:val="0039631E"/>
    <w:rsid w:val="0039669F"/>
    <w:rsid w:val="00396AB7"/>
    <w:rsid w:val="00397704"/>
    <w:rsid w:val="003A2223"/>
    <w:rsid w:val="003A27D6"/>
    <w:rsid w:val="003A27E4"/>
    <w:rsid w:val="003A2929"/>
    <w:rsid w:val="003A2A0F"/>
    <w:rsid w:val="003A45A1"/>
    <w:rsid w:val="003A5B0A"/>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02CC"/>
    <w:rsid w:val="003D109F"/>
    <w:rsid w:val="003D2238"/>
    <w:rsid w:val="003D2478"/>
    <w:rsid w:val="003D2751"/>
    <w:rsid w:val="003D2BAB"/>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90"/>
    <w:rsid w:val="004158AC"/>
    <w:rsid w:val="004168B9"/>
    <w:rsid w:val="00421105"/>
    <w:rsid w:val="00422AA4"/>
    <w:rsid w:val="0042411E"/>
    <w:rsid w:val="004242F4"/>
    <w:rsid w:val="00427248"/>
    <w:rsid w:val="00430F72"/>
    <w:rsid w:val="0043117A"/>
    <w:rsid w:val="00432CEE"/>
    <w:rsid w:val="00432EE6"/>
    <w:rsid w:val="00437447"/>
    <w:rsid w:val="0044099D"/>
    <w:rsid w:val="004410B2"/>
    <w:rsid w:val="00441A92"/>
    <w:rsid w:val="0044303C"/>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1D8C"/>
    <w:rsid w:val="00492BC5"/>
    <w:rsid w:val="004952FB"/>
    <w:rsid w:val="004956DB"/>
    <w:rsid w:val="004964F1"/>
    <w:rsid w:val="004A14D2"/>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195E"/>
    <w:rsid w:val="004D36B1"/>
    <w:rsid w:val="004D3AD2"/>
    <w:rsid w:val="004D6D65"/>
    <w:rsid w:val="004D7A21"/>
    <w:rsid w:val="004D7EBD"/>
    <w:rsid w:val="004E0188"/>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14F"/>
    <w:rsid w:val="005153A7"/>
    <w:rsid w:val="0051541D"/>
    <w:rsid w:val="00517967"/>
    <w:rsid w:val="005219CF"/>
    <w:rsid w:val="0052206A"/>
    <w:rsid w:val="0052217E"/>
    <w:rsid w:val="00523D96"/>
    <w:rsid w:val="00530BC4"/>
    <w:rsid w:val="00530DBE"/>
    <w:rsid w:val="005324D5"/>
    <w:rsid w:val="005333A2"/>
    <w:rsid w:val="00534B59"/>
    <w:rsid w:val="00534E33"/>
    <w:rsid w:val="00536759"/>
    <w:rsid w:val="00536865"/>
    <w:rsid w:val="00537C62"/>
    <w:rsid w:val="00543B43"/>
    <w:rsid w:val="00544184"/>
    <w:rsid w:val="0054475E"/>
    <w:rsid w:val="00546182"/>
    <w:rsid w:val="00546970"/>
    <w:rsid w:val="00550257"/>
    <w:rsid w:val="00552F2A"/>
    <w:rsid w:val="0055343F"/>
    <w:rsid w:val="00554B55"/>
    <w:rsid w:val="00554E19"/>
    <w:rsid w:val="0056121F"/>
    <w:rsid w:val="00562C9F"/>
    <w:rsid w:val="00565D36"/>
    <w:rsid w:val="005660B7"/>
    <w:rsid w:val="00566E78"/>
    <w:rsid w:val="00571696"/>
    <w:rsid w:val="005722BA"/>
    <w:rsid w:val="00572505"/>
    <w:rsid w:val="0057434E"/>
    <w:rsid w:val="00577E9B"/>
    <w:rsid w:val="0058040F"/>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2C28"/>
    <w:rsid w:val="005C3512"/>
    <w:rsid w:val="005C45F1"/>
    <w:rsid w:val="005C4F06"/>
    <w:rsid w:val="005C64F7"/>
    <w:rsid w:val="005C659B"/>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6A80"/>
    <w:rsid w:val="00630001"/>
    <w:rsid w:val="006311B3"/>
    <w:rsid w:val="0063284C"/>
    <w:rsid w:val="00632A15"/>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8BA"/>
    <w:rsid w:val="00655ACD"/>
    <w:rsid w:val="0065677C"/>
    <w:rsid w:val="00656A92"/>
    <w:rsid w:val="00656DDE"/>
    <w:rsid w:val="00657C6D"/>
    <w:rsid w:val="0066011D"/>
    <w:rsid w:val="006607C0"/>
    <w:rsid w:val="00660DD6"/>
    <w:rsid w:val="006613A6"/>
    <w:rsid w:val="00662064"/>
    <w:rsid w:val="006627A2"/>
    <w:rsid w:val="006634E6"/>
    <w:rsid w:val="00664570"/>
    <w:rsid w:val="00664B3C"/>
    <w:rsid w:val="006655EE"/>
    <w:rsid w:val="006672D3"/>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2E56"/>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15E0"/>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6F7165"/>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0DC6"/>
    <w:rsid w:val="0072198F"/>
    <w:rsid w:val="00723A6D"/>
    <w:rsid w:val="007257D0"/>
    <w:rsid w:val="007267DD"/>
    <w:rsid w:val="00726EA6"/>
    <w:rsid w:val="00727208"/>
    <w:rsid w:val="00727680"/>
    <w:rsid w:val="00730D0B"/>
    <w:rsid w:val="0073195D"/>
    <w:rsid w:val="0073202A"/>
    <w:rsid w:val="007348B1"/>
    <w:rsid w:val="0073595C"/>
    <w:rsid w:val="007362A6"/>
    <w:rsid w:val="00736D7D"/>
    <w:rsid w:val="007377AA"/>
    <w:rsid w:val="00740BB8"/>
    <w:rsid w:val="00740E58"/>
    <w:rsid w:val="00741F54"/>
    <w:rsid w:val="00742FCA"/>
    <w:rsid w:val="00743BDC"/>
    <w:rsid w:val="007445A0"/>
    <w:rsid w:val="0074524B"/>
    <w:rsid w:val="00745BB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6821"/>
    <w:rsid w:val="00776971"/>
    <w:rsid w:val="00777291"/>
    <w:rsid w:val="00780A80"/>
    <w:rsid w:val="0078177E"/>
    <w:rsid w:val="007817B0"/>
    <w:rsid w:val="00782681"/>
    <w:rsid w:val="0078269F"/>
    <w:rsid w:val="0078304C"/>
    <w:rsid w:val="00783673"/>
    <w:rsid w:val="00785490"/>
    <w:rsid w:val="00787133"/>
    <w:rsid w:val="00791415"/>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B6D1F"/>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5EE8"/>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0AE"/>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469"/>
    <w:rsid w:val="0084671F"/>
    <w:rsid w:val="00846FE7"/>
    <w:rsid w:val="008477D5"/>
    <w:rsid w:val="008515AA"/>
    <w:rsid w:val="0085256A"/>
    <w:rsid w:val="0085268C"/>
    <w:rsid w:val="00852F59"/>
    <w:rsid w:val="0085318F"/>
    <w:rsid w:val="00853CBE"/>
    <w:rsid w:val="00854E18"/>
    <w:rsid w:val="00856911"/>
    <w:rsid w:val="00856F1E"/>
    <w:rsid w:val="00861626"/>
    <w:rsid w:val="00862294"/>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0A6"/>
    <w:rsid w:val="008B51A0"/>
    <w:rsid w:val="008B5882"/>
    <w:rsid w:val="008B592A"/>
    <w:rsid w:val="008B5E17"/>
    <w:rsid w:val="008B7935"/>
    <w:rsid w:val="008B7960"/>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8F5C32"/>
    <w:rsid w:val="009013EA"/>
    <w:rsid w:val="0090198B"/>
    <w:rsid w:val="00902350"/>
    <w:rsid w:val="00903182"/>
    <w:rsid w:val="0090336B"/>
    <w:rsid w:val="009053AA"/>
    <w:rsid w:val="00905E37"/>
    <w:rsid w:val="00906939"/>
    <w:rsid w:val="009070EE"/>
    <w:rsid w:val="009079D2"/>
    <w:rsid w:val="00910B7D"/>
    <w:rsid w:val="00911267"/>
    <w:rsid w:val="00911DFB"/>
    <w:rsid w:val="00913243"/>
    <w:rsid w:val="009139D9"/>
    <w:rsid w:val="00913CC5"/>
    <w:rsid w:val="00914AD8"/>
    <w:rsid w:val="00914E4E"/>
    <w:rsid w:val="00916079"/>
    <w:rsid w:val="00917CE9"/>
    <w:rsid w:val="00920BF2"/>
    <w:rsid w:val="00922010"/>
    <w:rsid w:val="00924B29"/>
    <w:rsid w:val="0092557C"/>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3DC"/>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2EAC"/>
    <w:rsid w:val="009D2FB4"/>
    <w:rsid w:val="009D3EE4"/>
    <w:rsid w:val="009D4FF0"/>
    <w:rsid w:val="009D68F4"/>
    <w:rsid w:val="009D703C"/>
    <w:rsid w:val="009D713B"/>
    <w:rsid w:val="009D718F"/>
    <w:rsid w:val="009E068F"/>
    <w:rsid w:val="009E0CBF"/>
    <w:rsid w:val="009E13CE"/>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A5D"/>
    <w:rsid w:val="00A02C1C"/>
    <w:rsid w:val="00A02EEC"/>
    <w:rsid w:val="00A031D8"/>
    <w:rsid w:val="00A048A8"/>
    <w:rsid w:val="00A04F49"/>
    <w:rsid w:val="00A0633C"/>
    <w:rsid w:val="00A12716"/>
    <w:rsid w:val="00A13357"/>
    <w:rsid w:val="00A13E54"/>
    <w:rsid w:val="00A17631"/>
    <w:rsid w:val="00A178E7"/>
    <w:rsid w:val="00A17F63"/>
    <w:rsid w:val="00A20F00"/>
    <w:rsid w:val="00A210AA"/>
    <w:rsid w:val="00A21747"/>
    <w:rsid w:val="00A2193B"/>
    <w:rsid w:val="00A22042"/>
    <w:rsid w:val="00A2351A"/>
    <w:rsid w:val="00A2440F"/>
    <w:rsid w:val="00A24510"/>
    <w:rsid w:val="00A2508A"/>
    <w:rsid w:val="00A2575D"/>
    <w:rsid w:val="00A264A9"/>
    <w:rsid w:val="00A2656C"/>
    <w:rsid w:val="00A26DCF"/>
    <w:rsid w:val="00A27785"/>
    <w:rsid w:val="00A30187"/>
    <w:rsid w:val="00A32118"/>
    <w:rsid w:val="00A33AA7"/>
    <w:rsid w:val="00A3448A"/>
    <w:rsid w:val="00A35081"/>
    <w:rsid w:val="00A35C7C"/>
    <w:rsid w:val="00A3610C"/>
    <w:rsid w:val="00A36297"/>
    <w:rsid w:val="00A37B66"/>
    <w:rsid w:val="00A41E2B"/>
    <w:rsid w:val="00A41EEE"/>
    <w:rsid w:val="00A42FB0"/>
    <w:rsid w:val="00A43624"/>
    <w:rsid w:val="00A440C4"/>
    <w:rsid w:val="00A45282"/>
    <w:rsid w:val="00A45B74"/>
    <w:rsid w:val="00A45CD1"/>
    <w:rsid w:val="00A46B5B"/>
    <w:rsid w:val="00A46FFC"/>
    <w:rsid w:val="00A47881"/>
    <w:rsid w:val="00A47E2B"/>
    <w:rsid w:val="00A47FCB"/>
    <w:rsid w:val="00A522CB"/>
    <w:rsid w:val="00A52E1D"/>
    <w:rsid w:val="00A53BF7"/>
    <w:rsid w:val="00A53D6B"/>
    <w:rsid w:val="00A545BE"/>
    <w:rsid w:val="00A601F2"/>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2655"/>
    <w:rsid w:val="00AA3168"/>
    <w:rsid w:val="00AA3CF6"/>
    <w:rsid w:val="00AA423A"/>
    <w:rsid w:val="00AA51D6"/>
    <w:rsid w:val="00AA7ACE"/>
    <w:rsid w:val="00AB0BC8"/>
    <w:rsid w:val="00AB0C32"/>
    <w:rsid w:val="00AB11CA"/>
    <w:rsid w:val="00AB14D9"/>
    <w:rsid w:val="00AB33A0"/>
    <w:rsid w:val="00AB4AB8"/>
    <w:rsid w:val="00AB655E"/>
    <w:rsid w:val="00AC007F"/>
    <w:rsid w:val="00AC027A"/>
    <w:rsid w:val="00AC18AC"/>
    <w:rsid w:val="00AC2336"/>
    <w:rsid w:val="00AC2ECD"/>
    <w:rsid w:val="00AC3053"/>
    <w:rsid w:val="00AC3119"/>
    <w:rsid w:val="00AC39E3"/>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3162"/>
    <w:rsid w:val="00AF3F7E"/>
    <w:rsid w:val="00AF42D7"/>
    <w:rsid w:val="00AF5392"/>
    <w:rsid w:val="00AF5A8F"/>
    <w:rsid w:val="00AF67A3"/>
    <w:rsid w:val="00B00588"/>
    <w:rsid w:val="00B006FE"/>
    <w:rsid w:val="00B007CB"/>
    <w:rsid w:val="00B02AA9"/>
    <w:rsid w:val="00B02FA3"/>
    <w:rsid w:val="00B05084"/>
    <w:rsid w:val="00B05271"/>
    <w:rsid w:val="00B05C1B"/>
    <w:rsid w:val="00B07169"/>
    <w:rsid w:val="00B112A9"/>
    <w:rsid w:val="00B1344E"/>
    <w:rsid w:val="00B14C74"/>
    <w:rsid w:val="00B157F9"/>
    <w:rsid w:val="00B16B61"/>
    <w:rsid w:val="00B17A64"/>
    <w:rsid w:val="00B20256"/>
    <w:rsid w:val="00B20C3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0277"/>
    <w:rsid w:val="00B6146B"/>
    <w:rsid w:val="00B62C87"/>
    <w:rsid w:val="00B664C7"/>
    <w:rsid w:val="00B66A32"/>
    <w:rsid w:val="00B6759E"/>
    <w:rsid w:val="00B7060C"/>
    <w:rsid w:val="00B739F6"/>
    <w:rsid w:val="00B73F24"/>
    <w:rsid w:val="00B76701"/>
    <w:rsid w:val="00B81093"/>
    <w:rsid w:val="00B81A6C"/>
    <w:rsid w:val="00B833E0"/>
    <w:rsid w:val="00B84049"/>
    <w:rsid w:val="00B85103"/>
    <w:rsid w:val="00B851B5"/>
    <w:rsid w:val="00B85DE5"/>
    <w:rsid w:val="00B90ABF"/>
    <w:rsid w:val="00B90F73"/>
    <w:rsid w:val="00B911EE"/>
    <w:rsid w:val="00B93B59"/>
    <w:rsid w:val="00B9406A"/>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3547"/>
    <w:rsid w:val="00BB4DB8"/>
    <w:rsid w:val="00BB51E9"/>
    <w:rsid w:val="00BB6E30"/>
    <w:rsid w:val="00BB7D7C"/>
    <w:rsid w:val="00BC0FDC"/>
    <w:rsid w:val="00BC156D"/>
    <w:rsid w:val="00BC29F9"/>
    <w:rsid w:val="00BC3053"/>
    <w:rsid w:val="00BC4D2E"/>
    <w:rsid w:val="00BC555F"/>
    <w:rsid w:val="00BC56D2"/>
    <w:rsid w:val="00BC5C1C"/>
    <w:rsid w:val="00BC6FA0"/>
    <w:rsid w:val="00BC7D01"/>
    <w:rsid w:val="00BD3BD3"/>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18"/>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207"/>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5D8B"/>
    <w:rsid w:val="00C3719D"/>
    <w:rsid w:val="00C37CB2"/>
    <w:rsid w:val="00C40188"/>
    <w:rsid w:val="00C4055A"/>
    <w:rsid w:val="00C42E00"/>
    <w:rsid w:val="00C44095"/>
    <w:rsid w:val="00C44C0A"/>
    <w:rsid w:val="00C45CF0"/>
    <w:rsid w:val="00C473A5"/>
    <w:rsid w:val="00C52337"/>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5F08"/>
    <w:rsid w:val="00CB0854"/>
    <w:rsid w:val="00CB0891"/>
    <w:rsid w:val="00CB1F63"/>
    <w:rsid w:val="00CB3183"/>
    <w:rsid w:val="00CB4599"/>
    <w:rsid w:val="00CB54F4"/>
    <w:rsid w:val="00CB61E0"/>
    <w:rsid w:val="00CB62DB"/>
    <w:rsid w:val="00CB7170"/>
    <w:rsid w:val="00CC040E"/>
    <w:rsid w:val="00CC0A94"/>
    <w:rsid w:val="00CC111F"/>
    <w:rsid w:val="00CC2011"/>
    <w:rsid w:val="00CC2AA6"/>
    <w:rsid w:val="00CC3785"/>
    <w:rsid w:val="00CC3821"/>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2E8"/>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170F7"/>
    <w:rsid w:val="00D172EB"/>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4406"/>
    <w:rsid w:val="00D75741"/>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46CD"/>
    <w:rsid w:val="00D96669"/>
    <w:rsid w:val="00DA1AFD"/>
    <w:rsid w:val="00DA305E"/>
    <w:rsid w:val="00DA335F"/>
    <w:rsid w:val="00DA5417"/>
    <w:rsid w:val="00DA56E8"/>
    <w:rsid w:val="00DA5E58"/>
    <w:rsid w:val="00DB03B2"/>
    <w:rsid w:val="00DB0A9F"/>
    <w:rsid w:val="00DB377D"/>
    <w:rsid w:val="00DB409E"/>
    <w:rsid w:val="00DB6774"/>
    <w:rsid w:val="00DB73CE"/>
    <w:rsid w:val="00DC0AD8"/>
    <w:rsid w:val="00DC1CB1"/>
    <w:rsid w:val="00DC2D36"/>
    <w:rsid w:val="00DC4EFB"/>
    <w:rsid w:val="00DC53EF"/>
    <w:rsid w:val="00DC7EDC"/>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2330"/>
    <w:rsid w:val="00E259C2"/>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1FAF"/>
    <w:rsid w:val="00E5305D"/>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14EF"/>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1CC2"/>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1BE"/>
    <w:rsid w:val="00EE3F42"/>
    <w:rsid w:val="00EE4993"/>
    <w:rsid w:val="00EE54E5"/>
    <w:rsid w:val="00EF18FE"/>
    <w:rsid w:val="00EF197F"/>
    <w:rsid w:val="00EF1A07"/>
    <w:rsid w:val="00EF4111"/>
    <w:rsid w:val="00EF506F"/>
    <w:rsid w:val="00EF5787"/>
    <w:rsid w:val="00EF60D0"/>
    <w:rsid w:val="00EF62D3"/>
    <w:rsid w:val="00F011B0"/>
    <w:rsid w:val="00F0528D"/>
    <w:rsid w:val="00F054B2"/>
    <w:rsid w:val="00F05C0F"/>
    <w:rsid w:val="00F06597"/>
    <w:rsid w:val="00F0675F"/>
    <w:rsid w:val="00F06C67"/>
    <w:rsid w:val="00F06D69"/>
    <w:rsid w:val="00F06DFD"/>
    <w:rsid w:val="00F071D1"/>
    <w:rsid w:val="00F07533"/>
    <w:rsid w:val="00F10629"/>
    <w:rsid w:val="00F11414"/>
    <w:rsid w:val="00F117D0"/>
    <w:rsid w:val="00F14C3E"/>
    <w:rsid w:val="00F15FA5"/>
    <w:rsid w:val="00F2033A"/>
    <w:rsid w:val="00F209B7"/>
    <w:rsid w:val="00F20F5C"/>
    <w:rsid w:val="00F22581"/>
    <w:rsid w:val="00F2376F"/>
    <w:rsid w:val="00F2388C"/>
    <w:rsid w:val="00F243D8"/>
    <w:rsid w:val="00F30828"/>
    <w:rsid w:val="00F313D6"/>
    <w:rsid w:val="00F31AEF"/>
    <w:rsid w:val="00F3238F"/>
    <w:rsid w:val="00F35CDB"/>
    <w:rsid w:val="00F36300"/>
    <w:rsid w:val="00F3693B"/>
    <w:rsid w:val="00F36B02"/>
    <w:rsid w:val="00F40E33"/>
    <w:rsid w:val="00F40F0C"/>
    <w:rsid w:val="00F42C56"/>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1082"/>
    <w:rsid w:val="00F718EC"/>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59C"/>
    <w:rsid w:val="00F90F8D"/>
    <w:rsid w:val="00F92782"/>
    <w:rsid w:val="00F936C7"/>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F181F"/>
    <w:rsid w:val="00FF2222"/>
    <w:rsid w:val="00FF2D6B"/>
    <w:rsid w:val="00FF3240"/>
    <w:rsid w:val="00FF45A5"/>
    <w:rsid w:val="00FF490B"/>
    <w:rsid w:val="00FF5247"/>
    <w:rsid w:val="00FF5C91"/>
    <w:rsid w:val="00FF6BBB"/>
    <w:rsid w:val="00FF6EA3"/>
    <w:rsid w:val="00FF71D2"/>
    <w:rsid w:val="00FF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2130</Words>
  <Characters>12141</Characters>
  <Application>Microsoft Office Word</Application>
  <DocSecurity>0</DocSecurity>
  <Lines>101</Lines>
  <Paragraphs>28</Paragraphs>
  <ScaleCrop>false</ScaleCrop>
  <LinksUpToDate>false</LinksUpToDate>
  <CharactersWithSpaces>14243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2023-08-11T07:29:00Z</dcterms:modified>
</cp:coreProperties>
</file>